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B7826" w14:textId="77777777" w:rsidR="006B62A8" w:rsidRDefault="00000000">
      <w:pPr>
        <w:spacing w:before="240" w:line="288" w:lineRule="auto"/>
      </w:pPr>
      <w:bookmarkStart w:id="0" w:name="příloha_č_1a_přístup_k_pasivní_in_1ab36e"/>
      <w:r>
        <w:rPr>
          <w:rFonts w:eastAsia="Georgia" w:hAnsi="Georgia" w:cs="Georgia"/>
          <w:b/>
          <w:sz w:val="56"/>
        </w:rPr>
        <w:t>Příloha č. 1a – Přístup k Pasivní infrastruktuře</w:t>
      </w:r>
      <w:bookmarkEnd w:id="0"/>
    </w:p>
    <w:p w14:paraId="47DD213F" w14:textId="77777777" w:rsidR="006B62A8" w:rsidRDefault="00000000">
      <w:pPr>
        <w:spacing w:before="240" w:line="271" w:lineRule="auto"/>
      </w:pPr>
      <w:bookmarkStart w:id="1" w:name="technická_specifikace_a_specifika_7afa2b"/>
      <w:r>
        <w:rPr>
          <w:rFonts w:eastAsia="Georgia" w:hAnsi="Georgia" w:cs="Georgia"/>
          <w:b/>
          <w:sz w:val="42"/>
        </w:rPr>
        <w:t>Technická specifikace a specifikace služby</w:t>
      </w:r>
      <w:bookmarkEnd w:id="1"/>
    </w:p>
    <w:p w14:paraId="095146C1" w14:textId="0B0621EE" w:rsidR="006B62A8" w:rsidRDefault="00000000">
      <w:pPr>
        <w:spacing w:after="210"/>
      </w:pPr>
      <w:r>
        <w:rPr>
          <w:b/>
        </w:rPr>
        <w:t>N</w:t>
      </w:r>
      <w:r>
        <w:rPr>
          <w:b/>
        </w:rPr>
        <w:t>á</w:t>
      </w:r>
      <w:r>
        <w:rPr>
          <w:b/>
        </w:rPr>
        <w:t>vrh, vytvo</w:t>
      </w:r>
      <w:r>
        <w:rPr>
          <w:b/>
        </w:rPr>
        <w:t>ř</w:t>
      </w:r>
      <w:r>
        <w:rPr>
          <w:b/>
        </w:rPr>
        <w:t>eno 16.</w:t>
      </w:r>
      <w:r w:rsidR="00937A5F">
        <w:rPr>
          <w:b/>
        </w:rPr>
        <w:t>8</w:t>
      </w:r>
      <w:r>
        <w:rPr>
          <w:b/>
        </w:rPr>
        <w:t>.202</w:t>
      </w:r>
      <w:r w:rsidR="00937A5F">
        <w:rPr>
          <w:b/>
        </w:rPr>
        <w:t>5</w:t>
      </w:r>
      <w:r>
        <w:rPr>
          <w:b/>
        </w:rPr>
        <w:t>, ver. 1</w:t>
      </w:r>
    </w:p>
    <w:p w14:paraId="0E141DED" w14:textId="77777777" w:rsidR="006B62A8" w:rsidRDefault="00000000">
      <w:r>
        <w:rPr>
          <w:noProof/>
        </w:rPr>
        <w:pict w14:anchorId="589DF38B">
          <v:rect id="_x0000_i1025" alt="" style="width:434.5pt;height:.05pt;mso-width-percent:0;mso-height-percent:0;mso-width-percent:0;mso-height-percent:0" o:hralign="center" o:hrstd="t" o:hr="t"/>
        </w:pict>
      </w:r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3854"/>
        <w:gridCol w:w="802"/>
      </w:tblGrid>
      <w:tr w:rsidR="006B62A8" w14:paraId="5DA0C3C0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34CCCF56" w14:textId="77777777" w:rsidR="006B62A8" w:rsidRDefault="00000000">
            <w:r>
              <w:rPr>
                <w:b/>
              </w:rPr>
              <w:t>Polo</w:t>
            </w:r>
            <w:r>
              <w:rPr>
                <w:b/>
              </w:rPr>
              <w:t>ž</w:t>
            </w:r>
            <w:r>
              <w:rPr>
                <w:b/>
              </w:rPr>
              <w:t>ka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3ADF99" w14:textId="77777777" w:rsidR="006B62A8" w:rsidRDefault="00000000">
            <w:r>
              <w:rPr>
                <w:b/>
              </w:rPr>
              <w:t>Ú</w:t>
            </w:r>
            <w:r>
              <w:rPr>
                <w:b/>
              </w:rPr>
              <w:t>daj</w:t>
            </w:r>
          </w:p>
        </w:tc>
      </w:tr>
      <w:tr w:rsidR="006B62A8" w14:paraId="09F1ADA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7B828E6A" w14:textId="77777777" w:rsidR="006B62A8" w:rsidRDefault="00000000">
            <w:r>
              <w:rPr>
                <w:rFonts w:eastAsia="Georgia" w:hAnsi="Georgia" w:cs="Georgia"/>
              </w:rPr>
              <w:t>Číslo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9E6766" w14:textId="77777777" w:rsidR="006B62A8" w:rsidRDefault="006B62A8"/>
        </w:tc>
      </w:tr>
      <w:tr w:rsidR="006B62A8" w14:paraId="64E3BF0B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7A02508" w14:textId="77777777" w:rsidR="006B62A8" w:rsidRDefault="00000000">
            <w:r>
              <w:t>Obec / oblast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B96850" w14:textId="77777777" w:rsidR="006B62A8" w:rsidRDefault="006B62A8"/>
        </w:tc>
      </w:tr>
      <w:tr w:rsidR="006B62A8" w14:paraId="760B351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024FE1D" w14:textId="77777777" w:rsidR="006B62A8" w:rsidRDefault="00000000">
            <w:r>
              <w:rPr>
                <w:rFonts w:eastAsia="Georgia" w:hAnsi="Georgia" w:cs="Georgia"/>
              </w:rPr>
              <w:t>Jméno partnera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354E56" w14:textId="77777777" w:rsidR="006B62A8" w:rsidRDefault="006B62A8"/>
        </w:tc>
      </w:tr>
      <w:tr w:rsidR="006B62A8" w14:paraId="493B88D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2700E3AA" w14:textId="77777777" w:rsidR="006B62A8" w:rsidRDefault="00000000">
            <w:r>
              <w:rPr>
                <w:rFonts w:eastAsia="Georgia" w:hAnsi="Georgia" w:cs="Georgia"/>
              </w:rPr>
              <w:t>ID / IČ Partnera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2AB3AB" w14:textId="77777777" w:rsidR="006B62A8" w:rsidRDefault="006B62A8"/>
        </w:tc>
      </w:tr>
      <w:tr w:rsidR="006B62A8" w14:paraId="6E25D5B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BFD0177" w14:textId="77777777" w:rsidR="006B62A8" w:rsidRDefault="00000000">
            <w:r>
              <w:rPr>
                <w:rFonts w:eastAsia="Georgia" w:hAnsi="Georgia" w:cs="Georgia"/>
              </w:rPr>
              <w:t>Datum žádosti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2DDA8C" w14:textId="77777777" w:rsidR="006B62A8" w:rsidRDefault="006B62A8"/>
        </w:tc>
      </w:tr>
      <w:tr w:rsidR="006B62A8" w14:paraId="2EBB507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3C83E747" w14:textId="77777777" w:rsidR="006B62A8" w:rsidRDefault="00000000">
            <w:r>
              <w:rPr>
                <w:rFonts w:eastAsia="Georgia" w:hAnsi="Georgia" w:cs="Georgia"/>
              </w:rPr>
              <w:t>Datum zahájení technického šetření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4C71ED" w14:textId="77777777" w:rsidR="006B62A8" w:rsidRDefault="006B62A8"/>
        </w:tc>
      </w:tr>
      <w:tr w:rsidR="006B62A8" w14:paraId="02F73AB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30B9882" w14:textId="77777777" w:rsidR="006B62A8" w:rsidRDefault="00000000">
            <w:r>
              <w:rPr>
                <w:rFonts w:eastAsia="Georgia" w:hAnsi="Georgia" w:cs="Georgia"/>
              </w:rPr>
              <w:t>Datum ukončení technického šetření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E6AFE8" w14:textId="77777777" w:rsidR="006B62A8" w:rsidRDefault="006B62A8"/>
        </w:tc>
      </w:tr>
      <w:tr w:rsidR="006B62A8" w14:paraId="1A169A2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1943361" w14:textId="77777777" w:rsidR="006B62A8" w:rsidRDefault="00000000">
            <w:r>
              <w:rPr>
                <w:rFonts w:eastAsia="Georgia" w:hAnsi="Georgia" w:cs="Georgia"/>
              </w:rPr>
              <w:t>Datum zahájení implementace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83F339" w14:textId="77777777" w:rsidR="006B62A8" w:rsidRDefault="006B62A8"/>
        </w:tc>
      </w:tr>
      <w:tr w:rsidR="006B62A8" w14:paraId="05DF465F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70250988" w14:textId="77777777" w:rsidR="006B62A8" w:rsidRDefault="00000000">
            <w:r>
              <w:rPr>
                <w:rFonts w:eastAsia="Georgia" w:hAnsi="Georgia" w:cs="Georgia"/>
              </w:rPr>
              <w:t>Datum zprovoznění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BA329" w14:textId="77777777" w:rsidR="006B62A8" w:rsidRDefault="006B62A8"/>
        </w:tc>
      </w:tr>
      <w:tr w:rsidR="006B62A8" w14:paraId="4BA5B549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19B6242" w14:textId="77777777" w:rsidR="006B62A8" w:rsidRDefault="00000000">
            <w:r>
              <w:rPr>
                <w:rFonts w:eastAsia="Georgia" w:hAnsi="Georgia" w:cs="Georgia"/>
              </w:rPr>
              <w:t>Datum zahájení testovacího provozu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155D36" w14:textId="77777777" w:rsidR="006B62A8" w:rsidRDefault="006B62A8"/>
        </w:tc>
      </w:tr>
      <w:tr w:rsidR="006B62A8" w14:paraId="10F2A9E6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2F28951A" w14:textId="77777777" w:rsidR="006B62A8" w:rsidRDefault="00000000">
            <w:r>
              <w:rPr>
                <w:rFonts w:eastAsia="Georgia" w:hAnsi="Georgia" w:cs="Georgia"/>
              </w:rPr>
              <w:t>Datum zakončení testovacího provozu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CC948" w14:textId="77777777" w:rsidR="006B62A8" w:rsidRDefault="006B62A8"/>
        </w:tc>
      </w:tr>
      <w:tr w:rsidR="006B62A8" w14:paraId="24B28304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486C8EC2" w14:textId="77777777" w:rsidR="006B62A8" w:rsidRDefault="00000000">
            <w:r>
              <w:rPr>
                <w:rFonts w:eastAsia="Georgia" w:hAnsi="Georgia" w:cs="Georgia"/>
              </w:rPr>
              <w:t>Datum předání Služby Partnerovi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D76C8" w14:textId="77777777" w:rsidR="006B62A8" w:rsidRDefault="006B62A8"/>
        </w:tc>
      </w:tr>
      <w:tr w:rsidR="006B62A8" w14:paraId="4248BB2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6F58F84F" w14:textId="77777777" w:rsidR="006B62A8" w:rsidRDefault="00000000">
            <w:r>
              <w:rPr>
                <w:rFonts w:eastAsia="Georgia" w:hAnsi="Georgia" w:cs="Georgia"/>
              </w:rPr>
              <w:t>Datum ukončení Služby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3ACFF5" w14:textId="77777777" w:rsidR="006B62A8" w:rsidRDefault="006B62A8"/>
        </w:tc>
      </w:tr>
    </w:tbl>
    <w:p w14:paraId="7B409624" w14:textId="77777777" w:rsidR="006B62A8" w:rsidRDefault="006B62A8"/>
    <w:p w14:paraId="77CCCE26" w14:textId="77777777" w:rsidR="006B62A8" w:rsidRDefault="00000000">
      <w:r>
        <w:rPr>
          <w:noProof/>
        </w:rPr>
        <w:pict w14:anchorId="3E94F363">
          <v:rect id="_x0000_i1026" alt="" style="width:434.5pt;height:.05pt;mso-width-percent:0;mso-height-percent:0;mso-width-percent:0;mso-height-percent:0" o:hralign="center" o:hrstd="t" o:hr="t"/>
        </w:pict>
      </w:r>
    </w:p>
    <w:p w14:paraId="070D7760" w14:textId="77777777" w:rsidR="006B62A8" w:rsidRDefault="00000000">
      <w:pPr>
        <w:spacing w:before="240" w:line="271" w:lineRule="auto"/>
      </w:pPr>
      <w:bookmarkStart w:id="2" w:name="článek_i_služba_přístupu_a_užíván_c8e78e"/>
      <w:r>
        <w:rPr>
          <w:rFonts w:eastAsia="Georgia" w:hAnsi="Georgia" w:cs="Georgia"/>
          <w:b/>
          <w:sz w:val="42"/>
        </w:rPr>
        <w:t>Článek I – Služba přístupu a užívání pasivní infrastruktury</w:t>
      </w:r>
      <w:bookmarkEnd w:id="2"/>
    </w:p>
    <w:p w14:paraId="2AA9632F" w14:textId="77777777" w:rsidR="006B62A8" w:rsidRDefault="00000000">
      <w:pPr>
        <w:spacing w:after="210"/>
      </w:pPr>
      <w:proofErr w:type="spellStart"/>
      <w:r>
        <w:rPr>
          <w:b/>
        </w:rPr>
        <w:t>TeamCity</w:t>
      </w:r>
      <w:proofErr w:type="spellEnd"/>
      <w:r>
        <w:rPr>
          <w:b/>
        </w:rPr>
        <w:t xml:space="preserve"> s.r.o.</w:t>
      </w:r>
      <w:r>
        <w:rPr>
          <w:rFonts w:eastAsia="Georgia" w:hAnsi="Georgia" w:cs="Georgia"/>
        </w:rPr>
        <w:t xml:space="preserve"> (dále „</w:t>
      </w:r>
      <w:proofErr w:type="spellStart"/>
      <w:r>
        <w:rPr>
          <w:b/>
        </w:rPr>
        <w:t>TeamCity</w:t>
      </w:r>
      <w:proofErr w:type="spellEnd"/>
      <w:r>
        <w:rPr>
          <w:rFonts w:eastAsia="Georgia" w:hAnsi="Georgia" w:cs="Georgia"/>
        </w:rPr>
        <w:t>") prohlašuje, že je vlastníkem nebo oprávněným uživatelem pasivní infrastruktury tvořící trasy, které si hodlá pronajmout Partner v rámci Smlouvy a jež jsou specifikovány v této Příloze.</w:t>
      </w:r>
    </w:p>
    <w:p w14:paraId="3F4EDC97" w14:textId="77777777" w:rsidR="006B62A8" w:rsidRDefault="00000000">
      <w:pPr>
        <w:spacing w:after="210"/>
      </w:pPr>
      <w:r>
        <w:rPr>
          <w:rFonts w:eastAsia="Georgia" w:hAnsi="Georgia" w:cs="Georgia"/>
        </w:rPr>
        <w:lastRenderedPageBreak/>
        <w:t xml:space="preserve">Projekt Dotované sítě předpokládá přístup k pasivní infrastruktuře na úrovni </w:t>
      </w:r>
      <w:r>
        <w:rPr>
          <w:b/>
        </w:rPr>
        <w:t>nenasv</w:t>
      </w:r>
      <w:r>
        <w:rPr>
          <w:b/>
        </w:rPr>
        <w:t>í</w:t>
      </w:r>
      <w:r>
        <w:rPr>
          <w:b/>
        </w:rPr>
        <w:t>cen</w:t>
      </w:r>
      <w:r>
        <w:rPr>
          <w:b/>
        </w:rPr>
        <w:t>é</w:t>
      </w:r>
      <w:r>
        <w:rPr>
          <w:b/>
        </w:rPr>
        <w:t>ho vl</w:t>
      </w:r>
      <w:r>
        <w:rPr>
          <w:b/>
        </w:rPr>
        <w:t>á</w:t>
      </w:r>
      <w:r>
        <w:rPr>
          <w:b/>
        </w:rPr>
        <w:t>kna</w:t>
      </w:r>
      <w:r>
        <w:rPr>
          <w:rFonts w:eastAsia="Georgia" w:hAnsi="Georgia" w:cs="Georgia"/>
        </w:rPr>
        <w:t>, pro kterou je dimenzován. Chrániče, které jsou redundantní v některých sekcích Dotované sítě, jsou primárně určeny jako záloha pro případ poruchy příčné trasy nebo pro další rozvoj sítě.</w:t>
      </w:r>
    </w:p>
    <w:p w14:paraId="4F715084" w14:textId="77777777" w:rsidR="006B62A8" w:rsidRDefault="00000000">
      <w:pPr>
        <w:spacing w:before="240" w:line="271" w:lineRule="auto"/>
      </w:pPr>
      <w:bookmarkStart w:id="3" w:name="specifikace_nabízené_pasivní_infr_c15d3e"/>
      <w:r>
        <w:rPr>
          <w:rFonts w:eastAsia="Georgia" w:hAnsi="Georgia" w:cs="Georgia"/>
          <w:b/>
          <w:sz w:val="33"/>
        </w:rPr>
        <w:t>Specifikace nabízené pasivní infrastruktury</w:t>
      </w:r>
      <w:bookmarkEnd w:id="3"/>
    </w:p>
    <w:p w14:paraId="492AB29E" w14:textId="77777777" w:rsidR="006B62A8" w:rsidRDefault="00000000">
      <w:pPr>
        <w:spacing w:after="210"/>
      </w:pPr>
      <w:proofErr w:type="spellStart"/>
      <w:r>
        <w:rPr>
          <w:rFonts w:eastAsia="Georgia" w:hAnsi="Georgia" w:cs="Georgia"/>
        </w:rPr>
        <w:t>TeamCity</w:t>
      </w:r>
      <w:proofErr w:type="spellEnd"/>
      <w:r>
        <w:rPr>
          <w:rFonts w:eastAsia="Georgia" w:hAnsi="Georgia" w:cs="Georgia"/>
        </w:rPr>
        <w:t xml:space="preserve"> v rámci této služby nabízí přístup k následujícím typům pasivní infrastruktury:</w:t>
      </w:r>
    </w:p>
    <w:p w14:paraId="06132900" w14:textId="77777777" w:rsidR="006B62A8" w:rsidRDefault="00000000">
      <w:pPr>
        <w:numPr>
          <w:ilvl w:val="0"/>
          <w:numId w:val="1"/>
        </w:numPr>
      </w:pPr>
      <w:proofErr w:type="spellStart"/>
      <w:r>
        <w:rPr>
          <w:b/>
        </w:rPr>
        <w:t>Kabelovody</w:t>
      </w:r>
      <w:proofErr w:type="spellEnd"/>
      <w:r>
        <w:rPr>
          <w:rFonts w:eastAsia="Georgia" w:hAnsi="Georgia" w:cs="Georgia"/>
        </w:rPr>
        <w:t xml:space="preserve"> – podzemní vedení pro uložení kabelů</w:t>
      </w:r>
    </w:p>
    <w:p w14:paraId="2818910F" w14:textId="77777777" w:rsidR="006B62A8" w:rsidRDefault="00000000">
      <w:pPr>
        <w:numPr>
          <w:ilvl w:val="0"/>
          <w:numId w:val="1"/>
        </w:numPr>
      </w:pPr>
      <w:r>
        <w:rPr>
          <w:b/>
        </w:rPr>
        <w:t>HDPE trubky</w:t>
      </w:r>
      <w:r>
        <w:rPr>
          <w:rFonts w:eastAsia="Georgia" w:hAnsi="Georgia" w:cs="Georgia"/>
        </w:rPr>
        <w:t xml:space="preserve"> – chrániče pro optické kabely</w:t>
      </w:r>
    </w:p>
    <w:p w14:paraId="5181BECB" w14:textId="77777777" w:rsidR="006B62A8" w:rsidRDefault="00000000">
      <w:pPr>
        <w:numPr>
          <w:ilvl w:val="0"/>
          <w:numId w:val="1"/>
        </w:numPr>
      </w:pPr>
      <w:r>
        <w:rPr>
          <w:b/>
        </w:rPr>
        <w:t>Kolektory</w:t>
      </w:r>
      <w:r>
        <w:rPr>
          <w:rFonts w:eastAsia="Georgia" w:hAnsi="Georgia" w:cs="Georgia"/>
        </w:rPr>
        <w:t xml:space="preserve"> – společné kabelové kanály</w:t>
      </w:r>
    </w:p>
    <w:p w14:paraId="7981637C" w14:textId="77777777" w:rsidR="006B62A8" w:rsidRDefault="00000000">
      <w:pPr>
        <w:numPr>
          <w:ilvl w:val="0"/>
          <w:numId w:val="1"/>
        </w:numPr>
      </w:pPr>
      <w:r>
        <w:rPr>
          <w:b/>
        </w:rPr>
        <w:t>Nenasv</w:t>
      </w:r>
      <w:r>
        <w:rPr>
          <w:b/>
        </w:rPr>
        <w:t>í</w:t>
      </w:r>
      <w:r>
        <w:rPr>
          <w:b/>
        </w:rPr>
        <w:t>cen</w:t>
      </w:r>
      <w:r>
        <w:rPr>
          <w:b/>
        </w:rPr>
        <w:t>á</w:t>
      </w:r>
      <w:r>
        <w:rPr>
          <w:b/>
        </w:rPr>
        <w:t xml:space="preserve"> optick</w:t>
      </w:r>
      <w:r>
        <w:rPr>
          <w:b/>
        </w:rPr>
        <w:t>á</w:t>
      </w:r>
      <w:r>
        <w:rPr>
          <w:b/>
        </w:rPr>
        <w:t xml:space="preserve"> vl</w:t>
      </w:r>
      <w:r>
        <w:rPr>
          <w:b/>
        </w:rPr>
        <w:t>á</w:t>
      </w:r>
      <w:r>
        <w:rPr>
          <w:b/>
        </w:rPr>
        <w:t>kna</w:t>
      </w:r>
      <w:r>
        <w:rPr>
          <w:rFonts w:eastAsia="Georgia" w:hAnsi="Georgia" w:cs="Georgia"/>
        </w:rPr>
        <w:t xml:space="preserve"> – tmavá vlákna připravená k osvícení Partnerem</w:t>
      </w:r>
    </w:p>
    <w:p w14:paraId="73D281E8" w14:textId="77777777" w:rsidR="006B62A8" w:rsidRDefault="00000000">
      <w:pPr>
        <w:spacing w:after="210"/>
      </w:pP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stup ke </w:t>
      </w:r>
      <w:proofErr w:type="spellStart"/>
      <w:r>
        <w:rPr>
          <w:b/>
        </w:rPr>
        <w:t>kabelovod</w:t>
      </w:r>
      <w:r>
        <w:rPr>
          <w:b/>
        </w:rPr>
        <w:t>ů</w:t>
      </w:r>
      <w:r>
        <w:rPr>
          <w:b/>
        </w:rPr>
        <w:t>m</w:t>
      </w:r>
      <w:proofErr w:type="spellEnd"/>
      <w:r>
        <w:rPr>
          <w:b/>
        </w:rPr>
        <w:t>, v</w:t>
      </w:r>
      <w:r>
        <w:rPr>
          <w:b/>
        </w:rPr>
        <w:t>ý</w:t>
      </w:r>
      <w:r>
        <w:rPr>
          <w:b/>
        </w:rPr>
        <w:t>kop</w:t>
      </w:r>
      <w:r>
        <w:rPr>
          <w:b/>
        </w:rPr>
        <w:t>ů</w:t>
      </w:r>
      <w:r>
        <w:rPr>
          <w:b/>
        </w:rPr>
        <w:t>m a chr</w:t>
      </w:r>
      <w:r>
        <w:rPr>
          <w:b/>
        </w:rPr>
        <w:t>á</w:t>
      </w:r>
      <w:r>
        <w:rPr>
          <w:b/>
        </w:rPr>
        <w:t>ni</w:t>
      </w:r>
      <w:r>
        <w:rPr>
          <w:b/>
        </w:rPr>
        <w:t>č</w:t>
      </w:r>
      <w:r>
        <w:rPr>
          <w:b/>
        </w:rPr>
        <w:t>k</w:t>
      </w:r>
      <w:r>
        <w:rPr>
          <w:b/>
        </w:rPr>
        <w:t>á</w:t>
      </w:r>
      <w:r>
        <w:rPr>
          <w:b/>
        </w:rPr>
        <w:t>m</w:t>
      </w:r>
      <w:r>
        <w:rPr>
          <w:rFonts w:eastAsia="Georgia" w:hAnsi="Georgia" w:cs="Georgia"/>
        </w:rPr>
        <w:t xml:space="preserve"> </w:t>
      </w:r>
      <w:proofErr w:type="spellStart"/>
      <w:r>
        <w:rPr>
          <w:rFonts w:eastAsia="Georgia" w:hAnsi="Georgia" w:cs="Georgia"/>
        </w:rPr>
        <w:t>TeamCity</w:t>
      </w:r>
      <w:proofErr w:type="spellEnd"/>
      <w:r>
        <w:rPr>
          <w:rFonts w:eastAsia="Georgia" w:hAnsi="Georgia" w:cs="Georgia"/>
        </w:rPr>
        <w:t xml:space="preserve"> standardně neposkytuje, pouze na základě individuálního projektu a nacenění.</w:t>
      </w:r>
    </w:p>
    <w:p w14:paraId="6DCE96D7" w14:textId="77777777" w:rsidR="006B62A8" w:rsidRDefault="00000000">
      <w:pPr>
        <w:spacing w:after="210"/>
      </w:pPr>
      <w:r>
        <w:rPr>
          <w:rFonts w:eastAsia="Georgia" w:hAnsi="Georgia" w:cs="Georgia"/>
        </w:rPr>
        <w:t>Věže a stožáry používané v projektu Dotované sítě mohou být pronajaty od třetích stran. V případě umístění vlastní techniky (antény, vysílače, přijímače), Partner bude muset uzavřít separátní smlouvy s vlastníky o pronájmu prostor.</w:t>
      </w:r>
    </w:p>
    <w:p w14:paraId="297DB629" w14:textId="77777777" w:rsidR="006B62A8" w:rsidRDefault="00000000">
      <w:r>
        <w:rPr>
          <w:noProof/>
        </w:rPr>
        <w:pict w14:anchorId="7349F946">
          <v:rect id="_x0000_i1027" alt="" style="width:434.5pt;height:.05pt;mso-width-percent:0;mso-height-percent:0;mso-width-percent:0;mso-height-percent:0" o:hralign="center" o:hrstd="t" o:hr="t"/>
        </w:pict>
      </w:r>
    </w:p>
    <w:p w14:paraId="56C206B4" w14:textId="77777777" w:rsidR="006B62A8" w:rsidRDefault="00000000">
      <w:pPr>
        <w:spacing w:before="240" w:line="271" w:lineRule="auto"/>
      </w:pPr>
      <w:bookmarkStart w:id="4" w:name="článek_ii_formy_přístupu_k_pasivn_6a5390"/>
      <w:r>
        <w:rPr>
          <w:rFonts w:eastAsia="Georgia" w:hAnsi="Georgia" w:cs="Georgia"/>
          <w:b/>
          <w:sz w:val="42"/>
        </w:rPr>
        <w:t>Článek II – Formy přístupu k pasivní infrastruktuře</w:t>
      </w:r>
      <w:bookmarkEnd w:id="4"/>
    </w:p>
    <w:p w14:paraId="6C880FFD" w14:textId="77777777" w:rsidR="006B62A8" w:rsidRDefault="00000000">
      <w:pPr>
        <w:spacing w:after="210"/>
      </w:pPr>
      <w:proofErr w:type="spellStart"/>
      <w:r>
        <w:rPr>
          <w:rFonts w:eastAsia="Georgia" w:hAnsi="Georgia" w:cs="Georgia"/>
        </w:rPr>
        <w:t>TeamCity</w:t>
      </w:r>
      <w:proofErr w:type="spellEnd"/>
      <w:r>
        <w:rPr>
          <w:rFonts w:eastAsia="Georgia" w:hAnsi="Georgia" w:cs="Georgia"/>
        </w:rPr>
        <w:t xml:space="preserve"> tímto uděluje Partnerovi výlučně a za podmínek stanovených Smlouvou právo užívání k pasivní infrastruktuře specifikované v této příloze:</w:t>
      </w:r>
    </w:p>
    <w:p w14:paraId="3ADA4CA1" w14:textId="77777777" w:rsidR="006B62A8" w:rsidRDefault="00000000">
      <w:pPr>
        <w:spacing w:before="240" w:line="271" w:lineRule="auto"/>
      </w:pPr>
      <w:bookmarkStart w:id="5" w:name="a_kabelový_rot_v_kabelovodu_kabel_dd1806"/>
      <w:r>
        <w:rPr>
          <w:rFonts w:eastAsia="Georgia" w:hAnsi="Georgia" w:cs="Georgia"/>
          <w:b/>
          <w:sz w:val="33"/>
        </w:rPr>
        <w:t xml:space="preserve">A) Kabelový rot v </w:t>
      </w:r>
      <w:proofErr w:type="spellStart"/>
      <w:r>
        <w:rPr>
          <w:rFonts w:eastAsia="Georgia" w:hAnsi="Georgia" w:cs="Georgia"/>
          <w:b/>
          <w:sz w:val="33"/>
        </w:rPr>
        <w:t>kabelovodu</w:t>
      </w:r>
      <w:proofErr w:type="spellEnd"/>
      <w:r>
        <w:rPr>
          <w:rFonts w:eastAsia="Georgia" w:hAnsi="Georgia" w:cs="Georgia"/>
          <w:b/>
          <w:sz w:val="33"/>
        </w:rPr>
        <w:t xml:space="preserve"> / kabelové komoře</w:t>
      </w:r>
      <w:bookmarkEnd w:id="5"/>
    </w:p>
    <w:p w14:paraId="63BA8FBB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Formou umístění HDPE trubky Partnera, instalované mezi kabelovými komorami </w:t>
      </w:r>
      <w:proofErr w:type="spellStart"/>
      <w:r>
        <w:rPr>
          <w:rFonts w:eastAsia="Georgia" w:hAnsi="Georgia" w:cs="Georgia"/>
        </w:rPr>
        <w:t>kabelovodu</w:t>
      </w:r>
      <w:proofErr w:type="spellEnd"/>
      <w:r>
        <w:rPr>
          <w:rFonts w:eastAsia="Georgia" w:hAnsi="Georgia" w:cs="Georgia"/>
        </w:rPr>
        <w:t xml:space="preserve"> nebo stávající sítí Partnera a kabelovou komorou </w:t>
      </w:r>
      <w:proofErr w:type="spellStart"/>
      <w:r>
        <w:rPr>
          <w:rFonts w:eastAsia="Georgia" w:hAnsi="Georgia" w:cs="Georgia"/>
        </w:rPr>
        <w:t>kabelovodu</w:t>
      </w:r>
      <w:proofErr w:type="spellEnd"/>
      <w:r>
        <w:rPr>
          <w:rFonts w:eastAsia="Georgia" w:hAnsi="Georgia" w:cs="Georgia"/>
        </w:rPr>
        <w:t>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0728F192" w14:textId="77777777" w:rsidR="006B62A8" w:rsidRDefault="00000000">
      <w:pPr>
        <w:spacing w:before="240" w:line="271" w:lineRule="auto"/>
      </w:pPr>
      <w:bookmarkStart w:id="6" w:name="b_otvor_v_kabelovodu"/>
      <w:r>
        <w:rPr>
          <w:b/>
          <w:sz w:val="33"/>
        </w:rPr>
        <w:t xml:space="preserve">B) Otvor v </w:t>
      </w:r>
      <w:proofErr w:type="spellStart"/>
      <w:r>
        <w:rPr>
          <w:b/>
          <w:sz w:val="33"/>
        </w:rPr>
        <w:t>kabelovodu</w:t>
      </w:r>
      <w:bookmarkEnd w:id="6"/>
      <w:proofErr w:type="spellEnd"/>
    </w:p>
    <w:p w14:paraId="48C83273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Formou umístění HDPE trubky Partnera, instalované mezi kabelovými komorami </w:t>
      </w:r>
      <w:proofErr w:type="spellStart"/>
      <w:r>
        <w:rPr>
          <w:rFonts w:eastAsia="Georgia" w:hAnsi="Georgia" w:cs="Georgia"/>
        </w:rPr>
        <w:t>kabelovodu</w:t>
      </w:r>
      <w:proofErr w:type="spellEnd"/>
      <w:r>
        <w:rPr>
          <w:rFonts w:eastAsia="Georgia" w:hAnsi="Georgia" w:cs="Georgia"/>
        </w:rPr>
        <w:t xml:space="preserve"> nebo stávající sítí Partnera a kabelovou komorou </w:t>
      </w:r>
      <w:proofErr w:type="spellStart"/>
      <w:r>
        <w:rPr>
          <w:rFonts w:eastAsia="Georgia" w:hAnsi="Georgia" w:cs="Georgia"/>
        </w:rPr>
        <w:t>kabelovodu</w:t>
      </w:r>
      <w:proofErr w:type="spellEnd"/>
      <w:r>
        <w:rPr>
          <w:rFonts w:eastAsia="Georgia" w:hAnsi="Georgia" w:cs="Georgia"/>
        </w:rPr>
        <w:t>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43443966" w14:textId="77777777" w:rsidR="006B62A8" w:rsidRDefault="00000000">
      <w:pPr>
        <w:spacing w:before="240" w:line="271" w:lineRule="auto"/>
      </w:pPr>
      <w:bookmarkStart w:id="7" w:name="c_hdpe_trubka"/>
      <w:r>
        <w:rPr>
          <w:b/>
          <w:sz w:val="33"/>
        </w:rPr>
        <w:t>C) HDPE trubka</w:t>
      </w:r>
      <w:bookmarkEnd w:id="7"/>
    </w:p>
    <w:p w14:paraId="2B5ACCCE" w14:textId="77777777" w:rsidR="006B62A8" w:rsidRDefault="00000000">
      <w:pPr>
        <w:spacing w:after="210"/>
      </w:pPr>
      <w:r>
        <w:rPr>
          <w:rFonts w:eastAsia="Georgia" w:hAnsi="Georgia" w:cs="Georgia"/>
        </w:rPr>
        <w:t>Formou umístění trubkového systému.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556FD101" w14:textId="77777777" w:rsidR="006B62A8" w:rsidRDefault="00000000">
      <w:pPr>
        <w:spacing w:before="240" w:line="271" w:lineRule="auto"/>
      </w:pPr>
      <w:bookmarkStart w:id="8" w:name="d_hdpe_trubičky_mikrotrubičky"/>
      <w:r>
        <w:rPr>
          <w:rFonts w:eastAsia="Georgia" w:hAnsi="Georgia" w:cs="Georgia"/>
          <w:b/>
          <w:sz w:val="33"/>
        </w:rPr>
        <w:t>D) HDPE trubičky (</w:t>
      </w:r>
      <w:proofErr w:type="spellStart"/>
      <w:r>
        <w:rPr>
          <w:rFonts w:eastAsia="Georgia" w:hAnsi="Georgia" w:cs="Georgia"/>
          <w:b/>
          <w:sz w:val="33"/>
        </w:rPr>
        <w:t>mikrotrubičky</w:t>
      </w:r>
      <w:proofErr w:type="spellEnd"/>
      <w:r>
        <w:rPr>
          <w:rFonts w:eastAsia="Georgia" w:hAnsi="Georgia" w:cs="Georgia"/>
          <w:b/>
          <w:sz w:val="33"/>
        </w:rPr>
        <w:t>)</w:t>
      </w:r>
      <w:bookmarkEnd w:id="8"/>
    </w:p>
    <w:p w14:paraId="3DB1E8DB" w14:textId="77777777" w:rsidR="006B62A8" w:rsidRDefault="00000000">
      <w:pPr>
        <w:spacing w:after="210"/>
      </w:pPr>
      <w:r>
        <w:rPr>
          <w:rFonts w:eastAsia="Georgia" w:hAnsi="Georgia" w:cs="Georgia"/>
        </w:rPr>
        <w:lastRenderedPageBreak/>
        <w:t>Formou umístění optických kabelů anebo svazků optických vláken.</w:t>
      </w:r>
      <w:r>
        <w:br/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>stup je umo</w:t>
      </w:r>
      <w:r>
        <w:rPr>
          <w:b/>
        </w:rPr>
        <w:t>ž</w:t>
      </w:r>
      <w:r>
        <w:rPr>
          <w:b/>
        </w:rPr>
        <w:t>n</w:t>
      </w:r>
      <w:r>
        <w:rPr>
          <w:b/>
        </w:rPr>
        <w:t>ě</w:t>
      </w:r>
      <w:r>
        <w:rPr>
          <w:b/>
        </w:rPr>
        <w:t>n pouze na z</w:t>
      </w:r>
      <w:r>
        <w:rPr>
          <w:b/>
        </w:rPr>
        <w:t>á</w:t>
      </w:r>
      <w:r>
        <w:rPr>
          <w:b/>
        </w:rPr>
        <w:t>klad</w:t>
      </w:r>
      <w:r>
        <w:rPr>
          <w:b/>
        </w:rPr>
        <w:t>ě</w:t>
      </w:r>
      <w:r>
        <w:rPr>
          <w:b/>
        </w:rPr>
        <w:t xml:space="preserve"> individu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>ho projektu a kalkulace.</w:t>
      </w:r>
    </w:p>
    <w:p w14:paraId="6D3EFD10" w14:textId="77777777" w:rsidR="006B62A8" w:rsidRDefault="00000000">
      <w:pPr>
        <w:spacing w:before="240" w:line="271" w:lineRule="auto"/>
      </w:pPr>
      <w:bookmarkStart w:id="9" w:name="e_nenasvícené_optické_vlákno_prim_131074"/>
      <w:r>
        <w:rPr>
          <w:rFonts w:eastAsia="Georgia" w:hAnsi="Georgia" w:cs="Georgia"/>
          <w:b/>
          <w:sz w:val="33"/>
        </w:rPr>
        <w:t>E) Nenasvícené optické vlákno (primární nabídka)</w:t>
      </w:r>
      <w:bookmarkEnd w:id="9"/>
    </w:p>
    <w:p w14:paraId="247F310C" w14:textId="77777777" w:rsidR="006B62A8" w:rsidRDefault="00000000">
      <w:pPr>
        <w:spacing w:after="210"/>
      </w:pPr>
      <w:r>
        <w:rPr>
          <w:rFonts w:eastAsia="Georgia" w:hAnsi="Georgia" w:cs="Georgia"/>
        </w:rPr>
        <w:t>Za účelem realizace optického spojení a poskytování služeb elektronických komunikací.</w:t>
      </w:r>
      <w:r>
        <w:br/>
      </w:r>
      <w:r>
        <w:rPr>
          <w:b/>
        </w:rPr>
        <w:t>Prim</w:t>
      </w:r>
      <w:r>
        <w:rPr>
          <w:b/>
        </w:rPr>
        <w:t>á</w:t>
      </w:r>
      <w:r>
        <w:rPr>
          <w:b/>
        </w:rPr>
        <w:t>rn</w:t>
      </w:r>
      <w:r>
        <w:rPr>
          <w:b/>
        </w:rPr>
        <w:t>í</w:t>
      </w:r>
      <w:r>
        <w:rPr>
          <w:b/>
        </w:rPr>
        <w:t xml:space="preserve"> p</w:t>
      </w:r>
      <w:r>
        <w:rPr>
          <w:b/>
        </w:rPr>
        <w:t>ří</w:t>
      </w:r>
      <w:r>
        <w:rPr>
          <w:b/>
        </w:rPr>
        <w:t>stup k pasivn</w:t>
      </w:r>
      <w:r>
        <w:rPr>
          <w:b/>
        </w:rPr>
        <w:t>í</w:t>
      </w:r>
      <w:r>
        <w:rPr>
          <w:b/>
        </w:rPr>
        <w:t xml:space="preserve"> infrastruktu</w:t>
      </w:r>
      <w:r>
        <w:rPr>
          <w:b/>
        </w:rPr>
        <w:t>ř</w:t>
      </w:r>
      <w:r>
        <w:rPr>
          <w:b/>
        </w:rPr>
        <w:t>e, pro kterou je projekt Dotovan</w:t>
      </w:r>
      <w:r>
        <w:rPr>
          <w:b/>
        </w:rPr>
        <w:t>é</w:t>
      </w:r>
      <w:r>
        <w:rPr>
          <w:b/>
        </w:rPr>
        <w:t xml:space="preserve"> s</w:t>
      </w:r>
      <w:r>
        <w:rPr>
          <w:b/>
        </w:rPr>
        <w:t>í</w:t>
      </w:r>
      <w:r>
        <w:rPr>
          <w:b/>
        </w:rPr>
        <w:t>t</w:t>
      </w:r>
      <w:r>
        <w:rPr>
          <w:b/>
        </w:rPr>
        <w:t>ě</w:t>
      </w:r>
      <w:r>
        <w:rPr>
          <w:b/>
        </w:rPr>
        <w:t xml:space="preserve"> dimenzov</w:t>
      </w:r>
      <w:r>
        <w:rPr>
          <w:b/>
        </w:rPr>
        <w:t>á</w:t>
      </w:r>
      <w:r>
        <w:rPr>
          <w:b/>
        </w:rPr>
        <w:t>n.</w:t>
      </w:r>
    </w:p>
    <w:p w14:paraId="3E8951EE" w14:textId="77777777" w:rsidR="006B62A8" w:rsidRDefault="00000000">
      <w:pPr>
        <w:spacing w:before="240" w:line="271" w:lineRule="auto"/>
      </w:pPr>
      <w:bookmarkStart w:id="10" w:name="f_stožár_nebo_věž"/>
      <w:r>
        <w:rPr>
          <w:rFonts w:eastAsia="Georgia" w:hAnsi="Georgia" w:cs="Georgia"/>
          <w:b/>
          <w:sz w:val="33"/>
        </w:rPr>
        <w:t>F) Stožár nebo věž</w:t>
      </w:r>
      <w:bookmarkEnd w:id="10"/>
    </w:p>
    <w:p w14:paraId="3518F69F" w14:textId="77777777" w:rsidR="006B62A8" w:rsidRDefault="00000000">
      <w:pPr>
        <w:spacing w:after="210"/>
      </w:pPr>
      <w:r>
        <w:rPr>
          <w:rFonts w:eastAsia="Georgia" w:hAnsi="Georgia" w:cs="Georgia"/>
        </w:rPr>
        <w:t>Formou umístění zařízení Partnera pro poskytování služeb elektronických komunikací za účelem budování vlastní sítě určené pro poskytování veřejně dostupných služeb elektronických komunikací účastníkům.</w:t>
      </w:r>
    </w:p>
    <w:p w14:paraId="19B9FF77" w14:textId="77777777" w:rsidR="006B62A8" w:rsidRDefault="00000000">
      <w:pPr>
        <w:spacing w:after="210"/>
      </w:pPr>
      <w:r>
        <w:rPr>
          <w:rFonts w:eastAsia="Georgia" w:hAnsi="Georgia" w:cs="Georgia"/>
        </w:rPr>
        <w:t>Věže a stožáry používané v projektu Dotované sítě jsou pronajaty od třetích stran. V případě umístění vlastní techniky (antény, vysílače, přijímače), Partner souhlasí, že uzavře separátní smlouvy s vlastníky o pronájmu prostor.</w:t>
      </w:r>
    </w:p>
    <w:p w14:paraId="0F8A3992" w14:textId="77777777" w:rsidR="006B62A8" w:rsidRDefault="00000000">
      <w:r>
        <w:rPr>
          <w:noProof/>
        </w:rPr>
        <w:pict w14:anchorId="77ECEA3D">
          <v:rect id="_x0000_i1028" alt="" style="width:434.5pt;height:.05pt;mso-width-percent:0;mso-height-percent:0;mso-width-percent:0;mso-height-percent:0" o:hralign="center" o:hrstd="t" o:hr="t"/>
        </w:pict>
      </w:r>
    </w:p>
    <w:p w14:paraId="44CF5880" w14:textId="77777777" w:rsidR="006B62A8" w:rsidRDefault="00000000">
      <w:pPr>
        <w:spacing w:before="240" w:line="271" w:lineRule="auto"/>
      </w:pPr>
      <w:bookmarkStart w:id="11" w:name="článek_iii_přístup_k_pasivní_infr_8d6a45"/>
      <w:r>
        <w:rPr>
          <w:rFonts w:eastAsia="Georgia" w:hAnsi="Georgia" w:cs="Georgia"/>
          <w:b/>
          <w:sz w:val="42"/>
        </w:rPr>
        <w:t>Článek III – Přístup k pasivní infrastruktuře</w:t>
      </w:r>
      <w:bookmarkEnd w:id="11"/>
    </w:p>
    <w:p w14:paraId="618304C2" w14:textId="77777777" w:rsidR="006B62A8" w:rsidRDefault="00000000">
      <w:pPr>
        <w:spacing w:after="210"/>
      </w:pPr>
      <w:r>
        <w:rPr>
          <w:rFonts w:eastAsia="Georgia" w:hAnsi="Georgia" w:cs="Georgia"/>
        </w:rPr>
        <w:t>Přístup je realizován v bodech k tomu určených (např. kabelové komory, šachty, spojky) s ohledem na strukturu sítě tak, aby nedocházelo k jejímu znehodnocení pro budoucí využití.</w:t>
      </w:r>
    </w:p>
    <w:p w14:paraId="7A5A73A5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Seznam přístupových bodů pro Službu uvedenou v této příloze je uveden v </w:t>
      </w:r>
      <w:r>
        <w:rPr>
          <w:b/>
        </w:rPr>
        <w:t>Č</w:t>
      </w:r>
      <w:r>
        <w:rPr>
          <w:b/>
        </w:rPr>
        <w:t>l</w:t>
      </w:r>
      <w:r>
        <w:rPr>
          <w:b/>
        </w:rPr>
        <w:t>á</w:t>
      </w:r>
      <w:r>
        <w:rPr>
          <w:b/>
        </w:rPr>
        <w:t>nku VIII</w:t>
      </w:r>
      <w:r>
        <w:t xml:space="preserve"> a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loze 10 </w:t>
      </w:r>
      <w:r>
        <w:rPr>
          <w:b/>
        </w:rPr>
        <w:t>–</w:t>
      </w:r>
      <w:r>
        <w:rPr>
          <w:b/>
        </w:rPr>
        <w:t xml:space="preserve"> S</w:t>
      </w:r>
      <w:r>
        <w:rPr>
          <w:b/>
        </w:rPr>
        <w:t>íť</w:t>
      </w:r>
      <w:r>
        <w:rPr>
          <w:b/>
        </w:rPr>
        <w:t>ov</w:t>
      </w:r>
      <w:r>
        <w:rPr>
          <w:b/>
        </w:rPr>
        <w:t>á</w:t>
      </w:r>
      <w:r>
        <w:rPr>
          <w:b/>
        </w:rPr>
        <w:t xml:space="preserve"> hierarchie, Orienta</w:t>
      </w:r>
      <w:r>
        <w:rPr>
          <w:b/>
        </w:rPr>
        <w:t>č</w:t>
      </w:r>
      <w:r>
        <w:rPr>
          <w:b/>
        </w:rPr>
        <w:t>n</w:t>
      </w:r>
      <w:r>
        <w:rPr>
          <w:b/>
        </w:rPr>
        <w:t>í</w:t>
      </w:r>
      <w:r>
        <w:rPr>
          <w:b/>
        </w:rPr>
        <w:t xml:space="preserve"> sch</w:t>
      </w:r>
      <w:r>
        <w:rPr>
          <w:b/>
        </w:rPr>
        <w:t>é</w:t>
      </w:r>
      <w:r>
        <w:rPr>
          <w:b/>
        </w:rPr>
        <w:t>ma, seznam obc</w:t>
      </w:r>
      <w:r>
        <w:rPr>
          <w:b/>
        </w:rPr>
        <w:t>í</w:t>
      </w:r>
      <w:r>
        <w:rPr>
          <w:b/>
        </w:rPr>
        <w:t>, sekc</w:t>
      </w:r>
      <w:r>
        <w:rPr>
          <w:b/>
        </w:rPr>
        <w:t>í</w:t>
      </w:r>
      <w:r>
        <w:t>.</w:t>
      </w:r>
    </w:p>
    <w:p w14:paraId="7B1373BA" w14:textId="77777777" w:rsidR="006B62A8" w:rsidRDefault="00000000">
      <w:r>
        <w:rPr>
          <w:noProof/>
        </w:rPr>
        <w:pict w14:anchorId="56E31115">
          <v:rect id="_x0000_i1029" alt="" style="width:434.5pt;height:.05pt;mso-width-percent:0;mso-height-percent:0;mso-width-percent:0;mso-height-percent:0" o:hralign="center" o:hrstd="t" o:hr="t"/>
        </w:pict>
      </w:r>
    </w:p>
    <w:p w14:paraId="344BB143" w14:textId="77777777" w:rsidR="006B62A8" w:rsidRDefault="00000000">
      <w:pPr>
        <w:spacing w:before="240" w:line="271" w:lineRule="auto"/>
      </w:pPr>
      <w:bookmarkStart w:id="12" w:name="článek_iv_převzetí_pasivní_infras_97ccaa"/>
      <w:r>
        <w:rPr>
          <w:rFonts w:eastAsia="Georgia" w:hAnsi="Georgia" w:cs="Georgia"/>
          <w:b/>
          <w:sz w:val="42"/>
        </w:rPr>
        <w:t>Článek IV – Převzetí Pasivní infrastruktury</w:t>
      </w:r>
      <w:bookmarkEnd w:id="12"/>
    </w:p>
    <w:p w14:paraId="56DC3992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Partner se zavazuje, že ve lhůtách stanovených Smlouvou a touto přílohou převezme pasivní infrastrukturu, a to nejpozději do </w:t>
      </w:r>
      <w:r>
        <w:rPr>
          <w:b/>
        </w:rPr>
        <w:t>5 pracovn</w:t>
      </w:r>
      <w:r>
        <w:rPr>
          <w:b/>
        </w:rPr>
        <w:t>í</w:t>
      </w:r>
      <w:r>
        <w:rPr>
          <w:b/>
        </w:rPr>
        <w:t>ch dn</w:t>
      </w:r>
      <w:r>
        <w:rPr>
          <w:b/>
        </w:rPr>
        <w:t>ů</w:t>
      </w:r>
      <w:r>
        <w:rPr>
          <w:rFonts w:eastAsia="Georgia" w:hAnsi="Georgia" w:cs="Georgia"/>
        </w:rPr>
        <w:t xml:space="preserve"> od ukončení úspěšného testovacího provozu.</w:t>
      </w:r>
    </w:p>
    <w:p w14:paraId="599974E6" w14:textId="77777777" w:rsidR="006B62A8" w:rsidRDefault="00000000">
      <w:pPr>
        <w:spacing w:after="210"/>
      </w:pPr>
      <w:r>
        <w:rPr>
          <w:rFonts w:eastAsia="Georgia" w:hAnsi="Georgia" w:cs="Georgia"/>
        </w:rPr>
        <w:t xml:space="preserve">Podpisem této přílohy Partner potvrzuje společnosti </w:t>
      </w:r>
      <w:proofErr w:type="spellStart"/>
      <w:r>
        <w:rPr>
          <w:rFonts w:eastAsia="Georgia" w:hAnsi="Georgia" w:cs="Georgia"/>
        </w:rPr>
        <w:t>TeamCity</w:t>
      </w:r>
      <w:proofErr w:type="spellEnd"/>
      <w:r>
        <w:rPr>
          <w:rFonts w:eastAsia="Georgia" w:hAnsi="Georgia" w:cs="Georgia"/>
        </w:rPr>
        <w:t>, že převzal pasivní infrastrukturu v řádném provozuschopném stavu a bez závad.</w:t>
      </w:r>
    </w:p>
    <w:p w14:paraId="6F2673BE" w14:textId="77777777" w:rsidR="006B62A8" w:rsidRDefault="00000000">
      <w:r>
        <w:rPr>
          <w:noProof/>
        </w:rPr>
        <w:pict w14:anchorId="60133442">
          <v:rect id="_x0000_i1030" alt="" style="width:434.5pt;height:.05pt;mso-width-percent:0;mso-height-percent:0;mso-width-percent:0;mso-height-percent:0" o:hralign="center" o:hrstd="t" o:hr="t"/>
        </w:pict>
      </w:r>
    </w:p>
    <w:p w14:paraId="31333836" w14:textId="77777777" w:rsidR="006B62A8" w:rsidRDefault="00000000">
      <w:pPr>
        <w:spacing w:before="240" w:line="271" w:lineRule="auto"/>
      </w:pPr>
      <w:bookmarkStart w:id="13" w:name="článek_v_užívání_pasivní_infrastruktury"/>
      <w:r>
        <w:rPr>
          <w:rFonts w:eastAsia="Georgia" w:hAnsi="Georgia" w:cs="Georgia"/>
          <w:b/>
          <w:sz w:val="42"/>
        </w:rPr>
        <w:t>Článek V – Užívání Pasivní infrastruktury</w:t>
      </w:r>
      <w:bookmarkEnd w:id="13"/>
    </w:p>
    <w:p w14:paraId="15003095" w14:textId="77777777" w:rsidR="006B62A8" w:rsidRDefault="00000000">
      <w:pPr>
        <w:spacing w:after="210"/>
      </w:pPr>
      <w:r>
        <w:rPr>
          <w:rFonts w:eastAsia="Georgia" w:hAnsi="Georgia" w:cs="Georgia"/>
        </w:rPr>
        <w:lastRenderedPageBreak/>
        <w:t>Partner může Pasivní infrastrukturu užívat pouze pro účely související s jeho obchodní činností v souladu s uzavřenou Smlouvou.</w:t>
      </w:r>
    </w:p>
    <w:p w14:paraId="43548A1D" w14:textId="77777777" w:rsidR="006B62A8" w:rsidRDefault="00000000">
      <w:r>
        <w:rPr>
          <w:noProof/>
        </w:rPr>
        <w:pict w14:anchorId="5BC8BBD0">
          <v:rect id="_x0000_i1031" alt="" style="width:434.5pt;height:.05pt;mso-width-percent:0;mso-height-percent:0;mso-width-percent:0;mso-height-percent:0" o:hralign="center" o:hrstd="t" o:hr="t"/>
        </w:pict>
      </w:r>
    </w:p>
    <w:p w14:paraId="1D43470A" w14:textId="77777777" w:rsidR="006B62A8" w:rsidRDefault="00000000">
      <w:pPr>
        <w:spacing w:before="240" w:line="271" w:lineRule="auto"/>
      </w:pPr>
      <w:bookmarkStart w:id="14" w:name="článek_vi_ostatní_závazky"/>
      <w:r>
        <w:rPr>
          <w:rFonts w:eastAsia="Georgia" w:hAnsi="Georgia" w:cs="Georgia"/>
          <w:b/>
          <w:sz w:val="42"/>
        </w:rPr>
        <w:t>Článek VI – Ostatní závazky</w:t>
      </w:r>
      <w:bookmarkEnd w:id="14"/>
    </w:p>
    <w:p w14:paraId="39090F91" w14:textId="77777777" w:rsidR="006B62A8" w:rsidRDefault="00000000">
      <w:pPr>
        <w:numPr>
          <w:ilvl w:val="0"/>
          <w:numId w:val="2"/>
        </w:numPr>
        <w:spacing w:after="210"/>
      </w:pPr>
      <w:proofErr w:type="spellStart"/>
      <w:r>
        <w:rPr>
          <w:b/>
        </w:rPr>
        <w:t>TeamCity</w:t>
      </w:r>
      <w:proofErr w:type="spellEnd"/>
      <w:r>
        <w:rPr>
          <w:b/>
        </w:rPr>
        <w:t xml:space="preserve"> se zavazuje</w:t>
      </w:r>
      <w:r>
        <w:rPr>
          <w:rFonts w:eastAsia="Georgia" w:hAnsi="Georgia" w:cs="Georgia"/>
        </w:rPr>
        <w:t>, že pokud to bude možné, poskytne Partnerovi v přiměřeném rozsahu optická vlákna/vlákno, HDPE trubičky (</w:t>
      </w:r>
      <w:proofErr w:type="spellStart"/>
      <w:r>
        <w:rPr>
          <w:rFonts w:eastAsia="Georgia" w:hAnsi="Georgia" w:cs="Georgia"/>
        </w:rPr>
        <w:t>mikrotrubičky</w:t>
      </w:r>
      <w:proofErr w:type="spellEnd"/>
      <w:r>
        <w:rPr>
          <w:rFonts w:eastAsia="Georgia" w:hAnsi="Georgia" w:cs="Georgia"/>
        </w:rPr>
        <w:t xml:space="preserve">) a HDPE trubky na nedotované infrastruktuře, nejméně však z dotované oblasti do prvního hierarchického bodu infrastruktury (např. </w:t>
      </w:r>
      <w:proofErr w:type="spellStart"/>
      <w:r>
        <w:rPr>
          <w:rFonts w:eastAsia="Georgia" w:hAnsi="Georgia" w:cs="Georgia"/>
        </w:rPr>
        <w:t>central</w:t>
      </w:r>
      <w:proofErr w:type="spellEnd"/>
      <w:r>
        <w:rPr>
          <w:rFonts w:eastAsia="Georgia" w:hAnsi="Georgia" w:cs="Georgia"/>
        </w:rPr>
        <w:t xml:space="preserve"> office anebo </w:t>
      </w:r>
      <w:proofErr w:type="spellStart"/>
      <w:r>
        <w:rPr>
          <w:rFonts w:eastAsia="Georgia" w:hAnsi="Georgia" w:cs="Georgia"/>
        </w:rPr>
        <w:t>PoP</w:t>
      </w:r>
      <w:proofErr w:type="spellEnd"/>
      <w:r>
        <w:rPr>
          <w:rFonts w:eastAsia="Georgia" w:hAnsi="Georgia" w:cs="Georgia"/>
        </w:rPr>
        <w:t>).</w:t>
      </w:r>
      <w:r>
        <w:br/>
      </w:r>
      <w:r>
        <w:rPr>
          <w:rFonts w:eastAsia="Georgia" w:hAnsi="Georgia" w:cs="Georgia"/>
        </w:rPr>
        <w:t xml:space="preserve">V případě, že je dostupná poslední volná HDPE trubička, </w:t>
      </w:r>
      <w:proofErr w:type="spellStart"/>
      <w:r>
        <w:rPr>
          <w:rFonts w:eastAsia="Georgia" w:hAnsi="Georgia" w:cs="Georgia"/>
        </w:rPr>
        <w:t>TeamCity</w:t>
      </w:r>
      <w:proofErr w:type="spellEnd"/>
      <w:r>
        <w:rPr>
          <w:rFonts w:eastAsia="Georgia" w:hAnsi="Georgia" w:cs="Georgia"/>
        </w:rPr>
        <w:t xml:space="preserve"> pronajme pouze optické vlákno, pokud bude k dispozici.</w:t>
      </w:r>
    </w:p>
    <w:p w14:paraId="2BA70BB6" w14:textId="77777777" w:rsidR="006B62A8" w:rsidRDefault="00000000">
      <w:pPr>
        <w:numPr>
          <w:ilvl w:val="0"/>
          <w:numId w:val="2"/>
        </w:numPr>
        <w:spacing w:after="210"/>
      </w:pPr>
      <w:proofErr w:type="spellStart"/>
      <w:r>
        <w:rPr>
          <w:b/>
        </w:rPr>
        <w:t>TeamCity</w:t>
      </w:r>
      <w:proofErr w:type="spellEnd"/>
      <w:r>
        <w:rPr>
          <w:b/>
        </w:rPr>
        <w:t xml:space="preserve"> se zavazuje</w:t>
      </w:r>
      <w:r>
        <w:rPr>
          <w:rFonts w:eastAsia="Georgia" w:hAnsi="Georgia" w:cs="Georgia"/>
        </w:rPr>
        <w:t>, v případě věží a stožárů zřízených s využitím poskytnuté dotace umístit své zařízení (přijímače, vysílače, antény a další infrastrukturu) efektivně s ohledem na potřebu poskytnutí možnosti využití další plochy k pronájmu zařízení Partnera a nebude umístění zařízení Partnerem účelově bránit.</w:t>
      </w:r>
    </w:p>
    <w:p w14:paraId="42791D62" w14:textId="77777777" w:rsidR="006B62A8" w:rsidRDefault="00000000">
      <w:pPr>
        <w:numPr>
          <w:ilvl w:val="0"/>
          <w:numId w:val="2"/>
        </w:numPr>
        <w:spacing w:after="210"/>
      </w:pPr>
      <w:proofErr w:type="spellStart"/>
      <w:r>
        <w:rPr>
          <w:b/>
        </w:rPr>
        <w:t>TeamCity</w:t>
      </w:r>
      <w:proofErr w:type="spellEnd"/>
      <w:r>
        <w:rPr>
          <w:b/>
        </w:rPr>
        <w:t xml:space="preserve"> se zavazuje</w:t>
      </w:r>
      <w:r>
        <w:rPr>
          <w:rFonts w:eastAsia="Georgia" w:hAnsi="Georgia" w:cs="Georgia"/>
        </w:rPr>
        <w:t xml:space="preserve"> umožnit Partnerovi pro využití Služby v nezbytném rozsahu rovněž související službu kolokace.</w:t>
      </w:r>
      <w:r>
        <w:br/>
      </w:r>
      <w:r>
        <w:rPr>
          <w:rFonts w:eastAsia="Georgia" w:hAnsi="Georgia" w:cs="Georgia"/>
        </w:rPr>
        <w:t>Partner se zavazuje, že uzavře na vlastní náklad separátní smlouvy s vlastníky o pronájmu prostor.</w:t>
      </w:r>
    </w:p>
    <w:p w14:paraId="3B691164" w14:textId="77777777" w:rsidR="006B62A8" w:rsidRDefault="00000000">
      <w:r>
        <w:rPr>
          <w:noProof/>
        </w:rPr>
        <w:pict w14:anchorId="3EDA13B9">
          <v:rect id="_x0000_i1032" alt="" style="width:434.5pt;height:.05pt;mso-width-percent:0;mso-height-percent:0;mso-width-percent:0;mso-height-percent:0" o:hralign="center" o:hrstd="t" o:hr="t"/>
        </w:pict>
      </w:r>
    </w:p>
    <w:p w14:paraId="48CD0C88" w14:textId="77777777" w:rsidR="006B62A8" w:rsidRDefault="00000000">
      <w:pPr>
        <w:spacing w:before="240" w:line="271" w:lineRule="auto"/>
      </w:pPr>
      <w:bookmarkStart w:id="15" w:name="článek_vii_údržba_pasivní_infrastruktury"/>
      <w:r>
        <w:rPr>
          <w:rFonts w:eastAsia="Georgia" w:hAnsi="Georgia" w:cs="Georgia"/>
          <w:b/>
          <w:sz w:val="42"/>
        </w:rPr>
        <w:t>Článek VII – Údržba Pasivní infrastruktury</w:t>
      </w:r>
      <w:bookmarkEnd w:id="15"/>
    </w:p>
    <w:p w14:paraId="7D66AA20" w14:textId="77777777" w:rsidR="006B62A8" w:rsidRDefault="00000000">
      <w:pPr>
        <w:numPr>
          <w:ilvl w:val="0"/>
          <w:numId w:val="3"/>
        </w:numPr>
        <w:spacing w:after="210"/>
      </w:pPr>
      <w:proofErr w:type="spellStart"/>
      <w:r>
        <w:rPr>
          <w:b/>
        </w:rPr>
        <w:t>TeamCity</w:t>
      </w:r>
      <w:proofErr w:type="spellEnd"/>
      <w:r>
        <w:rPr>
          <w:rFonts w:eastAsia="Georgia" w:hAnsi="Georgia" w:cs="Georgia"/>
        </w:rPr>
        <w:t xml:space="preserve"> bude od předání Pasivní infrastruktury zajišťovat na vlastní náklady údržbu tak, aby Pasivní infrastruktura po celou Dobu užívání byla plně funkční a odpovídala Specifikacím.</w:t>
      </w:r>
    </w:p>
    <w:p w14:paraId="66997CF7" w14:textId="77777777" w:rsidR="006B62A8" w:rsidRDefault="00000000">
      <w:pPr>
        <w:numPr>
          <w:ilvl w:val="0"/>
          <w:numId w:val="3"/>
        </w:numPr>
        <w:spacing w:after="210"/>
      </w:pPr>
      <w:proofErr w:type="spellStart"/>
      <w:r>
        <w:rPr>
          <w:b/>
        </w:rPr>
        <w:t>TeamCity</w:t>
      </w:r>
      <w:proofErr w:type="spellEnd"/>
      <w:r>
        <w:rPr>
          <w:rFonts w:eastAsia="Georgia" w:hAnsi="Georgia" w:cs="Georgia"/>
        </w:rPr>
        <w:t xml:space="preserve"> se zavazuje Pasivní infrastrukturu udržovat ve stavu umožňujícím jejich nepřetržitý provoz. Servisní zásahy se řídí Smlouvou a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lohou </w:t>
      </w:r>
      <w:r>
        <w:rPr>
          <w:b/>
        </w:rPr>
        <w:t>č</w:t>
      </w:r>
      <w:r>
        <w:rPr>
          <w:b/>
        </w:rPr>
        <w:t xml:space="preserve">. 3 </w:t>
      </w:r>
      <w:r>
        <w:rPr>
          <w:b/>
        </w:rPr>
        <w:t>–</w:t>
      </w:r>
      <w:r>
        <w:rPr>
          <w:b/>
        </w:rPr>
        <w:t xml:space="preserve"> Pravidla a postupy pro jednotliv</w:t>
      </w:r>
      <w:r>
        <w:rPr>
          <w:b/>
        </w:rPr>
        <w:t>é</w:t>
      </w:r>
      <w:r>
        <w:rPr>
          <w:b/>
        </w:rPr>
        <w:t xml:space="preserve"> slu</w:t>
      </w:r>
      <w:r>
        <w:rPr>
          <w:b/>
        </w:rPr>
        <w:t>ž</w:t>
      </w:r>
      <w:r>
        <w:rPr>
          <w:b/>
        </w:rPr>
        <w:t>by</w:t>
      </w:r>
      <w:r>
        <w:t>.</w:t>
      </w:r>
    </w:p>
    <w:p w14:paraId="295C0CF0" w14:textId="77777777" w:rsidR="006B62A8" w:rsidRDefault="00000000">
      <w:r>
        <w:rPr>
          <w:noProof/>
        </w:rPr>
        <w:pict w14:anchorId="4F336F08">
          <v:rect id="_x0000_i1033" alt="" style="width:434.5pt;height:.05pt;mso-width-percent:0;mso-height-percent:0;mso-width-percent:0;mso-height-percent:0" o:hralign="center" o:hrstd="t" o:hr="t"/>
        </w:pict>
      </w:r>
    </w:p>
    <w:p w14:paraId="4B691AAB" w14:textId="77777777" w:rsidR="006B62A8" w:rsidRDefault="00000000">
      <w:pPr>
        <w:spacing w:before="240" w:line="271" w:lineRule="auto"/>
      </w:pPr>
      <w:bookmarkStart w:id="16" w:name="článek_viii_kvalita"/>
      <w:r>
        <w:rPr>
          <w:rFonts w:eastAsia="Georgia" w:hAnsi="Georgia" w:cs="Georgia"/>
          <w:b/>
          <w:sz w:val="42"/>
        </w:rPr>
        <w:t>Článek VIII – Kvalita</w:t>
      </w:r>
      <w:bookmarkEnd w:id="16"/>
    </w:p>
    <w:p w14:paraId="1A30F6E7" w14:textId="77777777" w:rsidR="006B62A8" w:rsidRDefault="00000000">
      <w:pPr>
        <w:spacing w:after="210"/>
      </w:pPr>
      <w:proofErr w:type="spellStart"/>
      <w:r>
        <w:rPr>
          <w:rFonts w:eastAsia="Georgia" w:hAnsi="Georgia" w:cs="Georgia"/>
        </w:rPr>
        <w:t>TeamCity</w:t>
      </w:r>
      <w:proofErr w:type="spellEnd"/>
      <w:r>
        <w:rPr>
          <w:rFonts w:eastAsia="Georgia" w:hAnsi="Georgia" w:cs="Georgia"/>
        </w:rPr>
        <w:t xml:space="preserve"> je povinen dodržet parametry kvality Pasivní infrastruktury tak, jak je popsáno v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loze </w:t>
      </w:r>
      <w:r>
        <w:rPr>
          <w:b/>
        </w:rPr>
        <w:t>č</w:t>
      </w:r>
      <w:r>
        <w:rPr>
          <w:b/>
        </w:rPr>
        <w:t xml:space="preserve">. 4 </w:t>
      </w:r>
      <w:r>
        <w:rPr>
          <w:b/>
        </w:rPr>
        <w:t>–</w:t>
      </w:r>
      <w:r>
        <w:rPr>
          <w:b/>
        </w:rPr>
        <w:t xml:space="preserve"> Minim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 xml:space="preserve"> soubor SLA</w:t>
      </w:r>
      <w:r>
        <w:t>.</w:t>
      </w:r>
    </w:p>
    <w:p w14:paraId="637CBB28" w14:textId="77777777" w:rsidR="006B62A8" w:rsidRDefault="00000000">
      <w:r>
        <w:rPr>
          <w:noProof/>
        </w:rPr>
        <w:pict w14:anchorId="0337630C">
          <v:rect id="_x0000_i1034" alt="" style="width:434.5pt;height:.05pt;mso-width-percent:0;mso-height-percent:0;mso-width-percent:0;mso-height-percent:0" o:hralign="center" o:hrstd="t" o:hr="t"/>
        </w:pict>
      </w:r>
    </w:p>
    <w:p w14:paraId="4324D30F" w14:textId="77777777" w:rsidR="006B62A8" w:rsidRDefault="00000000">
      <w:pPr>
        <w:spacing w:before="240" w:line="271" w:lineRule="auto"/>
      </w:pPr>
      <w:bookmarkStart w:id="17" w:name="článek_ix_technické_specifikace_a_15eebb"/>
      <w:r>
        <w:rPr>
          <w:rFonts w:eastAsia="Georgia" w:hAnsi="Georgia" w:cs="Georgia"/>
          <w:b/>
          <w:sz w:val="42"/>
        </w:rPr>
        <w:t>Článek IX – Technické specifikace a přístupové body</w:t>
      </w:r>
      <w:bookmarkEnd w:id="17"/>
    </w:p>
    <w:p w14:paraId="76C1C501" w14:textId="77777777" w:rsidR="006B62A8" w:rsidRDefault="00000000">
      <w:pPr>
        <w:spacing w:before="240" w:line="271" w:lineRule="auto"/>
      </w:pPr>
      <w:bookmarkStart w:id="18" w:name="bm_1_přesné_umístění_přístupových_bodů"/>
      <w:r>
        <w:rPr>
          <w:rFonts w:eastAsia="Georgia" w:hAnsi="Georgia" w:cs="Georgia"/>
          <w:b/>
          <w:sz w:val="33"/>
        </w:rPr>
        <w:lastRenderedPageBreak/>
        <w:t>1. Přesné umístění přístupových bodů</w:t>
      </w:r>
      <w:bookmarkEnd w:id="18"/>
    </w:p>
    <w:p w14:paraId="02AFC069" w14:textId="77777777" w:rsidR="006B62A8" w:rsidRDefault="00000000">
      <w:pPr>
        <w:numPr>
          <w:ilvl w:val="0"/>
          <w:numId w:val="4"/>
        </w:numPr>
      </w:pPr>
      <w:r>
        <w:rPr>
          <w:b/>
        </w:rPr>
        <w:t>GPS sou</w:t>
      </w:r>
      <w:r>
        <w:rPr>
          <w:b/>
        </w:rPr>
        <w:t>ř</w:t>
      </w:r>
      <w:r>
        <w:rPr>
          <w:b/>
        </w:rPr>
        <w:t>adnice:</w:t>
      </w:r>
      <w:r>
        <w:t xml:space="preserve"> ...............</w:t>
      </w:r>
    </w:p>
    <w:p w14:paraId="2B75382A" w14:textId="77777777" w:rsidR="006B62A8" w:rsidRDefault="00000000">
      <w:pPr>
        <w:numPr>
          <w:ilvl w:val="0"/>
          <w:numId w:val="4"/>
        </w:numPr>
      </w:pPr>
      <w:r>
        <w:rPr>
          <w:b/>
        </w:rPr>
        <w:t>Adresa:</w:t>
      </w:r>
      <w:r>
        <w:t xml:space="preserve"> ...............</w:t>
      </w:r>
    </w:p>
    <w:p w14:paraId="4AF869B1" w14:textId="77777777" w:rsidR="006B62A8" w:rsidRDefault="00000000">
      <w:pPr>
        <w:spacing w:before="240" w:line="271" w:lineRule="auto"/>
      </w:pPr>
      <w:bookmarkStart w:id="19" w:name="bm_2_technické_podmínky_přístupu_2e24c9"/>
      <w:r>
        <w:rPr>
          <w:rFonts w:eastAsia="Georgia" w:hAnsi="Georgia" w:cs="Georgia"/>
          <w:b/>
          <w:sz w:val="33"/>
        </w:rPr>
        <w:t>2. Technické podmínky přístupu, specifikace zařízení a rozhraní</w:t>
      </w:r>
      <w:bookmarkEnd w:id="19"/>
    </w:p>
    <w:p w14:paraId="36FB9241" w14:textId="77777777" w:rsidR="006B62A8" w:rsidRDefault="00000000">
      <w:pPr>
        <w:spacing w:after="210"/>
      </w:pPr>
      <w:r>
        <w:rPr>
          <w:i/>
        </w:rPr>
        <w:t>(Bude up</w:t>
      </w:r>
      <w:r>
        <w:rPr>
          <w:i/>
        </w:rPr>
        <w:t>ř</w:t>
      </w:r>
      <w:r>
        <w:rPr>
          <w:i/>
        </w:rPr>
        <w:t>esn</w:t>
      </w:r>
      <w:r>
        <w:rPr>
          <w:i/>
        </w:rPr>
        <w:t>ě</w:t>
      </w:r>
      <w:r>
        <w:rPr>
          <w:i/>
        </w:rPr>
        <w:t>no dle konkr</w:t>
      </w:r>
      <w:r>
        <w:rPr>
          <w:i/>
        </w:rPr>
        <w:t>é</w:t>
      </w:r>
      <w:r>
        <w:rPr>
          <w:i/>
        </w:rPr>
        <w:t>tn</w:t>
      </w:r>
      <w:r>
        <w:rPr>
          <w:i/>
        </w:rPr>
        <w:t>í</w:t>
      </w:r>
      <w:r>
        <w:rPr>
          <w:i/>
        </w:rPr>
        <w:t xml:space="preserve"> objedn</w:t>
      </w:r>
      <w:r>
        <w:rPr>
          <w:i/>
        </w:rPr>
        <w:t>á</w:t>
      </w:r>
      <w:r>
        <w:rPr>
          <w:i/>
        </w:rPr>
        <w:t>vky)</w:t>
      </w:r>
    </w:p>
    <w:p w14:paraId="6C26911E" w14:textId="77777777" w:rsidR="006B62A8" w:rsidRDefault="00000000">
      <w:pPr>
        <w:spacing w:before="240" w:line="271" w:lineRule="auto"/>
      </w:pPr>
      <w:bookmarkStart w:id="20" w:name="bm_3_síťová_hierarchie_přístupu"/>
      <w:r>
        <w:rPr>
          <w:rFonts w:eastAsia="Georgia" w:hAnsi="Georgia" w:cs="Georgia"/>
          <w:b/>
          <w:sz w:val="33"/>
        </w:rPr>
        <w:t>3. Síťová hierarchie přístupu</w:t>
      </w:r>
      <w:bookmarkEnd w:id="20"/>
    </w:p>
    <w:p w14:paraId="1E9A0D02" w14:textId="77777777" w:rsidR="006B62A8" w:rsidRDefault="00000000">
      <w:pPr>
        <w:spacing w:after="210"/>
      </w:pPr>
      <w:r>
        <w:t xml:space="preserve">Viz </w:t>
      </w:r>
      <w:r>
        <w:rPr>
          <w:b/>
        </w:rPr>
        <w:t>P</w:t>
      </w:r>
      <w:r>
        <w:rPr>
          <w:b/>
        </w:rPr>
        <w:t>ří</w:t>
      </w:r>
      <w:r>
        <w:rPr>
          <w:b/>
        </w:rPr>
        <w:t xml:space="preserve">loha 10.x </w:t>
      </w:r>
      <w:r>
        <w:rPr>
          <w:b/>
        </w:rPr>
        <w:t>–</w:t>
      </w:r>
      <w:r>
        <w:rPr>
          <w:b/>
        </w:rPr>
        <w:t xml:space="preserve"> S</w:t>
      </w:r>
      <w:r>
        <w:rPr>
          <w:b/>
        </w:rPr>
        <w:t>íť</w:t>
      </w:r>
      <w:r>
        <w:rPr>
          <w:b/>
        </w:rPr>
        <w:t>ov</w:t>
      </w:r>
      <w:r>
        <w:rPr>
          <w:b/>
        </w:rPr>
        <w:t>á</w:t>
      </w:r>
      <w:r>
        <w:rPr>
          <w:b/>
        </w:rPr>
        <w:t xml:space="preserve"> hierarchie, pl</w:t>
      </w:r>
      <w:r>
        <w:rPr>
          <w:b/>
        </w:rPr>
        <w:t>á</w:t>
      </w:r>
      <w:r>
        <w:rPr>
          <w:b/>
        </w:rPr>
        <w:t>n vl</w:t>
      </w:r>
      <w:r>
        <w:rPr>
          <w:b/>
        </w:rPr>
        <w:t>á</w:t>
      </w:r>
      <w:r>
        <w:rPr>
          <w:b/>
        </w:rPr>
        <w:t>ken, katastr</w:t>
      </w:r>
      <w:r>
        <w:rPr>
          <w:b/>
        </w:rPr>
        <w:t>á</w:t>
      </w:r>
      <w:r>
        <w:rPr>
          <w:b/>
        </w:rPr>
        <w:t>ln</w:t>
      </w:r>
      <w:r>
        <w:rPr>
          <w:b/>
        </w:rPr>
        <w:t>í</w:t>
      </w:r>
      <w:r>
        <w:rPr>
          <w:b/>
        </w:rPr>
        <w:t xml:space="preserve"> situa</w:t>
      </w:r>
      <w:r>
        <w:rPr>
          <w:b/>
        </w:rPr>
        <w:t>č</w:t>
      </w:r>
      <w:r>
        <w:rPr>
          <w:b/>
        </w:rPr>
        <w:t>n</w:t>
      </w:r>
      <w:r>
        <w:rPr>
          <w:b/>
        </w:rPr>
        <w:t>í</w:t>
      </w:r>
      <w:r>
        <w:rPr>
          <w:b/>
        </w:rPr>
        <w:t xml:space="preserve"> v</w:t>
      </w:r>
      <w:r>
        <w:rPr>
          <w:b/>
        </w:rPr>
        <w:t>ý</w:t>
      </w:r>
      <w:r>
        <w:rPr>
          <w:b/>
        </w:rPr>
        <w:t>kresy</w:t>
      </w:r>
    </w:p>
    <w:p w14:paraId="16F1C8CA" w14:textId="77777777" w:rsidR="006B62A8" w:rsidRDefault="00000000">
      <w:pPr>
        <w:spacing w:before="240" w:line="271" w:lineRule="auto"/>
      </w:pPr>
      <w:bookmarkStart w:id="21" w:name="bm_4_podmínky_společného_umisťová_102c4d"/>
      <w:r>
        <w:rPr>
          <w:rFonts w:eastAsia="Georgia" w:hAnsi="Georgia" w:cs="Georgia"/>
          <w:b/>
          <w:sz w:val="33"/>
        </w:rPr>
        <w:t>4. Podmínky společného umisťování (kolokace)</w:t>
      </w:r>
      <w:bookmarkEnd w:id="21"/>
    </w:p>
    <w:p w14:paraId="54B0B6A9" w14:textId="77777777" w:rsidR="006B62A8" w:rsidRDefault="00000000">
      <w:pPr>
        <w:spacing w:after="210"/>
      </w:pPr>
      <w:r>
        <w:rPr>
          <w:i/>
        </w:rPr>
        <w:t>(Viz samostatn</w:t>
      </w:r>
      <w:r>
        <w:rPr>
          <w:i/>
        </w:rPr>
        <w:t>á</w:t>
      </w:r>
      <w:r>
        <w:rPr>
          <w:i/>
        </w:rPr>
        <w:t xml:space="preserve"> P</w:t>
      </w:r>
      <w:r>
        <w:rPr>
          <w:i/>
        </w:rPr>
        <w:t>ří</w:t>
      </w:r>
      <w:r>
        <w:rPr>
          <w:i/>
        </w:rPr>
        <w:t xml:space="preserve">loha 01e </w:t>
      </w:r>
      <w:r>
        <w:rPr>
          <w:i/>
        </w:rPr>
        <w:t>–</w:t>
      </w:r>
      <w:r>
        <w:rPr>
          <w:i/>
        </w:rPr>
        <w:t xml:space="preserve"> Kolokace)</w:t>
      </w:r>
    </w:p>
    <w:p w14:paraId="1A5C63F6" w14:textId="77777777" w:rsidR="006B62A8" w:rsidRDefault="00000000">
      <w:pPr>
        <w:spacing w:before="240" w:line="271" w:lineRule="auto"/>
      </w:pPr>
      <w:bookmarkStart w:id="22" w:name="bm_5_zakreslení_datové_trasy"/>
      <w:r>
        <w:rPr>
          <w:rFonts w:eastAsia="Georgia" w:hAnsi="Georgia" w:cs="Georgia"/>
          <w:b/>
          <w:sz w:val="33"/>
        </w:rPr>
        <w:t>5. Zakreslení datové trasy</w:t>
      </w:r>
      <w:bookmarkEnd w:id="22"/>
    </w:p>
    <w:p w14:paraId="6573A3CA" w14:textId="77777777" w:rsidR="006B62A8" w:rsidRDefault="00000000">
      <w:pPr>
        <w:spacing w:after="210"/>
      </w:pPr>
      <w:r>
        <w:rPr>
          <w:i/>
        </w:rPr>
        <w:t>(Bude p</w:t>
      </w:r>
      <w:r>
        <w:rPr>
          <w:i/>
        </w:rPr>
        <w:t>ř</w:t>
      </w:r>
      <w:r>
        <w:rPr>
          <w:i/>
        </w:rPr>
        <w:t>edlo</w:t>
      </w:r>
      <w:r>
        <w:rPr>
          <w:i/>
        </w:rPr>
        <w:t>ž</w:t>
      </w:r>
      <w:r>
        <w:rPr>
          <w:i/>
        </w:rPr>
        <w:t>eno dle konkr</w:t>
      </w:r>
      <w:r>
        <w:rPr>
          <w:i/>
        </w:rPr>
        <w:t>é</w:t>
      </w:r>
      <w:r>
        <w:rPr>
          <w:i/>
        </w:rPr>
        <w:t>tn</w:t>
      </w:r>
      <w:r>
        <w:rPr>
          <w:i/>
        </w:rPr>
        <w:t>í</w:t>
      </w:r>
      <w:r>
        <w:rPr>
          <w:i/>
        </w:rPr>
        <w:t xml:space="preserve"> objedn</w:t>
      </w:r>
      <w:r>
        <w:rPr>
          <w:i/>
        </w:rPr>
        <w:t>á</w:t>
      </w:r>
      <w:r>
        <w:rPr>
          <w:i/>
        </w:rPr>
        <w:t>vky)</w:t>
      </w:r>
    </w:p>
    <w:p w14:paraId="205F6AE8" w14:textId="77777777" w:rsidR="006B62A8" w:rsidRDefault="00000000">
      <w:pPr>
        <w:spacing w:before="240" w:line="271" w:lineRule="auto"/>
      </w:pPr>
      <w:bookmarkStart w:id="23" w:name="bm_6_délka_trasy_v_metrech"/>
      <w:r>
        <w:rPr>
          <w:rFonts w:eastAsia="Georgia" w:hAnsi="Georgia" w:cs="Georgia"/>
          <w:b/>
          <w:sz w:val="33"/>
        </w:rPr>
        <w:t>6. Délka trasy v metrech</w:t>
      </w:r>
      <w:bookmarkEnd w:id="23"/>
    </w:p>
    <w:p w14:paraId="0794F6B0" w14:textId="77777777" w:rsidR="006B62A8" w:rsidRDefault="00000000">
      <w:pPr>
        <w:numPr>
          <w:ilvl w:val="0"/>
          <w:numId w:val="5"/>
        </w:numPr>
      </w:pPr>
      <w:r>
        <w:rPr>
          <w:b/>
        </w:rPr>
        <w:t>Celkov</w:t>
      </w:r>
      <w:r>
        <w:rPr>
          <w:b/>
        </w:rPr>
        <w:t>á</w:t>
      </w:r>
      <w:r>
        <w:rPr>
          <w:b/>
        </w:rPr>
        <w:t xml:space="preserve"> d</w:t>
      </w:r>
      <w:r>
        <w:rPr>
          <w:b/>
        </w:rPr>
        <w:t>é</w:t>
      </w:r>
      <w:r>
        <w:rPr>
          <w:b/>
        </w:rPr>
        <w:t>lka:</w:t>
      </w:r>
      <w:r>
        <w:t xml:space="preserve"> ........... m</w:t>
      </w:r>
    </w:p>
    <w:p w14:paraId="78C87E73" w14:textId="77777777" w:rsidR="006B62A8" w:rsidRDefault="00000000">
      <w:r>
        <w:rPr>
          <w:noProof/>
        </w:rPr>
        <w:pict w14:anchorId="7EDF6E5D">
          <v:rect id="_x0000_i1035" alt="" style="width:434.5pt;height:.05pt;mso-width-percent:0;mso-height-percent:0;mso-width-percent:0;mso-height-percent:0" o:hralign="center" o:hrstd="t" o:hr="t"/>
        </w:pict>
      </w:r>
    </w:p>
    <w:p w14:paraId="3EA7EAAD" w14:textId="77777777" w:rsidR="006B62A8" w:rsidRDefault="00000000">
      <w:pPr>
        <w:spacing w:before="240" w:line="271" w:lineRule="auto"/>
      </w:pPr>
      <w:bookmarkStart w:id="24" w:name="potvrzení_o_předání_a_převzetí"/>
      <w:r>
        <w:rPr>
          <w:rFonts w:eastAsia="Georgia" w:hAnsi="Georgia" w:cs="Georgia"/>
          <w:b/>
          <w:sz w:val="42"/>
        </w:rPr>
        <w:t>Potvrzení o předání a převzetí</w:t>
      </w:r>
      <w:bookmarkEnd w:id="24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211"/>
        <w:gridCol w:w="2303"/>
      </w:tblGrid>
      <w:tr w:rsidR="006B62A8" w14:paraId="352CEE71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4AE2D413" w14:textId="77777777" w:rsidR="006B62A8" w:rsidRDefault="00000000">
            <w:r>
              <w:rPr>
                <w:b/>
              </w:rPr>
              <w:t>Trasu p</w:t>
            </w:r>
            <w:r>
              <w:rPr>
                <w:b/>
              </w:rPr>
              <w:t>ř</w:t>
            </w:r>
            <w:r>
              <w:rPr>
                <w:b/>
              </w:rPr>
              <w:t>edal dne: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EEC5F3" w14:textId="77777777" w:rsidR="006B62A8" w:rsidRDefault="00000000">
            <w:r>
              <w:rPr>
                <w:b/>
              </w:rPr>
              <w:t>Trasu p</w:t>
            </w:r>
            <w:r>
              <w:rPr>
                <w:b/>
              </w:rPr>
              <w:t>ř</w:t>
            </w:r>
            <w:r>
              <w:rPr>
                <w:b/>
              </w:rPr>
              <w:t>evzal dne:</w:t>
            </w:r>
          </w:p>
        </w:tc>
      </w:tr>
      <w:tr w:rsidR="006B62A8" w14:paraId="3F4F239D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7C445F0" w14:textId="77777777" w:rsidR="006B62A8" w:rsidRDefault="00000000">
            <w:r>
              <w:t xml:space="preserve">Za </w:t>
            </w:r>
            <w:proofErr w:type="spellStart"/>
            <w:r>
              <w:t>TeamCity</w:t>
            </w:r>
            <w:proofErr w:type="spellEnd"/>
            <w:r>
              <w:t>: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BBB657" w14:textId="77777777" w:rsidR="006B62A8" w:rsidRDefault="00000000">
            <w:r>
              <w:t>Za Partnera:</w:t>
            </w:r>
          </w:p>
        </w:tc>
      </w:tr>
      <w:tr w:rsidR="006B62A8" w14:paraId="34BE2F4A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5A16091D" w14:textId="77777777" w:rsidR="006B62A8" w:rsidRDefault="006B62A8"/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687787" w14:textId="77777777" w:rsidR="006B62A8" w:rsidRDefault="006B62A8"/>
        </w:tc>
      </w:tr>
      <w:tr w:rsidR="006B62A8" w14:paraId="60E712F5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7F28FB07" w14:textId="77777777" w:rsidR="006B62A8" w:rsidRDefault="00000000">
            <w:r>
              <w:rPr>
                <w:rFonts w:eastAsia="Georgia" w:hAnsi="Georgia" w:cs="Georgia"/>
              </w:rPr>
              <w:t>Jméno: ..............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330E1" w14:textId="77777777" w:rsidR="006B62A8" w:rsidRDefault="00000000">
            <w:r>
              <w:rPr>
                <w:rFonts w:eastAsia="Georgia" w:hAnsi="Georgia" w:cs="Georgia"/>
              </w:rPr>
              <w:t>Jméno: ..............</w:t>
            </w:r>
          </w:p>
        </w:tc>
      </w:tr>
      <w:tr w:rsidR="006B62A8" w14:paraId="6E109288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1BCF3E70" w14:textId="77777777" w:rsidR="006B62A8" w:rsidRDefault="00000000">
            <w:r>
              <w:t>Podpis: .............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9B04B5" w14:textId="77777777" w:rsidR="006B62A8" w:rsidRDefault="00000000">
            <w:r>
              <w:t>Podpis: .............</w:t>
            </w:r>
          </w:p>
        </w:tc>
      </w:tr>
    </w:tbl>
    <w:p w14:paraId="0CD25223" w14:textId="77777777" w:rsidR="006B62A8" w:rsidRDefault="006B62A8"/>
    <w:p w14:paraId="7BA5BD63" w14:textId="77777777" w:rsidR="006B62A8" w:rsidRDefault="00000000">
      <w:r>
        <w:rPr>
          <w:noProof/>
        </w:rPr>
        <w:pict w14:anchorId="5C99F007">
          <v:rect id="_x0000_i1036" alt="" style="width:434.5pt;height:.05pt;mso-width-percent:0;mso-height-percent:0;mso-width-percent:0;mso-height-percent:0" o:hralign="center" o:hrstd="t" o:hr="t"/>
        </w:pict>
      </w:r>
    </w:p>
    <w:p w14:paraId="205F7368" w14:textId="77777777" w:rsidR="006B62A8" w:rsidRDefault="00000000">
      <w:pPr>
        <w:spacing w:after="210"/>
      </w:pPr>
      <w:proofErr w:type="spellStart"/>
      <w:r>
        <w:rPr>
          <w:b/>
        </w:rPr>
        <w:t>TeamCity</w:t>
      </w:r>
      <w:proofErr w:type="spellEnd"/>
      <w:r>
        <w:rPr>
          <w:b/>
        </w:rPr>
        <w:t xml:space="preserve"> s.r.o.</w:t>
      </w:r>
      <w:r>
        <w:br/>
      </w:r>
      <w:r>
        <w:rPr>
          <w:rFonts w:eastAsia="Georgia" w:hAnsi="Georgia" w:cs="Georgia"/>
        </w:rPr>
        <w:t>Československé Armády 98</w:t>
      </w:r>
      <w:r>
        <w:br/>
        <w:t>715 00 Ostrava</w:t>
      </w:r>
      <w:r>
        <w:br/>
      </w:r>
      <w:r>
        <w:rPr>
          <w:rFonts w:eastAsia="Georgia" w:hAnsi="Georgia" w:cs="Georgia"/>
        </w:rPr>
        <w:t>IČO: 29451132</w:t>
      </w:r>
      <w:r>
        <w:br/>
      </w:r>
      <w:r>
        <w:rPr>
          <w:rFonts w:eastAsia="Georgia" w:hAnsi="Georgia" w:cs="Georgia"/>
        </w:rPr>
        <w:t>DIČ: CZ29451132</w:t>
      </w:r>
    </w:p>
    <w:p w14:paraId="08DB1AC0" w14:textId="06CFA08E" w:rsidR="006B62A8" w:rsidRDefault="00000000">
      <w:pPr>
        <w:spacing w:after="210"/>
      </w:pPr>
      <w:r>
        <w:t>Verze 1, datum 16.</w:t>
      </w:r>
      <w:r w:rsidR="006023E7">
        <w:t>8</w:t>
      </w:r>
      <w:r>
        <w:t>.202</w:t>
      </w:r>
      <w:r w:rsidR="006023E7">
        <w:t>5</w:t>
      </w:r>
    </w:p>
    <w:p w14:paraId="0554F4E6" w14:textId="77777777" w:rsidR="006023E7" w:rsidRDefault="006023E7">
      <w:pPr>
        <w:spacing w:after="210"/>
      </w:pPr>
    </w:p>
    <w:sectPr w:rsidR="006023E7">
      <w:pgSz w:w="12240" w:h="15840"/>
      <w:pgMar w:top="1415" w:right="1775" w:bottom="1415" w:left="1775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26BD"/>
    <w:multiLevelType w:val="hybridMultilevel"/>
    <w:tmpl w:val="B236592E"/>
    <w:lvl w:ilvl="0" w:tplc="90D84A7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FBB6F794">
      <w:numFmt w:val="decimal"/>
      <w:lvlText w:val=""/>
      <w:lvlJc w:val="left"/>
    </w:lvl>
    <w:lvl w:ilvl="2" w:tplc="84901A42">
      <w:numFmt w:val="decimal"/>
      <w:lvlText w:val=""/>
      <w:lvlJc w:val="left"/>
    </w:lvl>
    <w:lvl w:ilvl="3" w:tplc="B3A8EA5C">
      <w:numFmt w:val="decimal"/>
      <w:lvlText w:val=""/>
      <w:lvlJc w:val="left"/>
    </w:lvl>
    <w:lvl w:ilvl="4" w:tplc="5E6CEC22">
      <w:numFmt w:val="decimal"/>
      <w:lvlText w:val=""/>
      <w:lvlJc w:val="left"/>
    </w:lvl>
    <w:lvl w:ilvl="5" w:tplc="90BE72F6">
      <w:numFmt w:val="decimal"/>
      <w:lvlText w:val=""/>
      <w:lvlJc w:val="left"/>
    </w:lvl>
    <w:lvl w:ilvl="6" w:tplc="A3C2C612">
      <w:numFmt w:val="decimal"/>
      <w:lvlText w:val=""/>
      <w:lvlJc w:val="left"/>
    </w:lvl>
    <w:lvl w:ilvl="7" w:tplc="271EFE6E">
      <w:numFmt w:val="decimal"/>
      <w:lvlText w:val=""/>
      <w:lvlJc w:val="left"/>
    </w:lvl>
    <w:lvl w:ilvl="8" w:tplc="5DC0F0D8">
      <w:numFmt w:val="decimal"/>
      <w:lvlText w:val=""/>
      <w:lvlJc w:val="left"/>
    </w:lvl>
  </w:abstractNum>
  <w:abstractNum w:abstractNumId="1" w15:restartNumberingAfterBreak="0">
    <w:nsid w:val="4B577F18"/>
    <w:multiLevelType w:val="hybridMultilevel"/>
    <w:tmpl w:val="2F543054"/>
    <w:lvl w:ilvl="0" w:tplc="4CE2D5BC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2C9837D6">
      <w:numFmt w:val="decimal"/>
      <w:lvlText w:val=""/>
      <w:lvlJc w:val="left"/>
    </w:lvl>
    <w:lvl w:ilvl="2" w:tplc="6D62DDEE">
      <w:numFmt w:val="decimal"/>
      <w:lvlText w:val=""/>
      <w:lvlJc w:val="left"/>
    </w:lvl>
    <w:lvl w:ilvl="3" w:tplc="7A32710E">
      <w:numFmt w:val="decimal"/>
      <w:lvlText w:val=""/>
      <w:lvlJc w:val="left"/>
    </w:lvl>
    <w:lvl w:ilvl="4" w:tplc="894835E8">
      <w:numFmt w:val="decimal"/>
      <w:lvlText w:val=""/>
      <w:lvlJc w:val="left"/>
    </w:lvl>
    <w:lvl w:ilvl="5" w:tplc="75969F10">
      <w:numFmt w:val="decimal"/>
      <w:lvlText w:val=""/>
      <w:lvlJc w:val="left"/>
    </w:lvl>
    <w:lvl w:ilvl="6" w:tplc="C7409494">
      <w:numFmt w:val="decimal"/>
      <w:lvlText w:val=""/>
      <w:lvlJc w:val="left"/>
    </w:lvl>
    <w:lvl w:ilvl="7" w:tplc="6362274E">
      <w:numFmt w:val="decimal"/>
      <w:lvlText w:val=""/>
      <w:lvlJc w:val="left"/>
    </w:lvl>
    <w:lvl w:ilvl="8" w:tplc="4566AFF6">
      <w:numFmt w:val="decimal"/>
      <w:lvlText w:val=""/>
      <w:lvlJc w:val="left"/>
    </w:lvl>
  </w:abstractNum>
  <w:abstractNum w:abstractNumId="2" w15:restartNumberingAfterBreak="0">
    <w:nsid w:val="55921CA7"/>
    <w:multiLevelType w:val="hybridMultilevel"/>
    <w:tmpl w:val="EE1669D8"/>
    <w:lvl w:ilvl="0" w:tplc="06401026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DE54FAB2">
      <w:numFmt w:val="decimal"/>
      <w:lvlText w:val=""/>
      <w:lvlJc w:val="left"/>
    </w:lvl>
    <w:lvl w:ilvl="2" w:tplc="4A18D7CA">
      <w:numFmt w:val="decimal"/>
      <w:lvlText w:val=""/>
      <w:lvlJc w:val="left"/>
    </w:lvl>
    <w:lvl w:ilvl="3" w:tplc="E7F4FFA4">
      <w:numFmt w:val="decimal"/>
      <w:lvlText w:val=""/>
      <w:lvlJc w:val="left"/>
    </w:lvl>
    <w:lvl w:ilvl="4" w:tplc="D0EEE074">
      <w:numFmt w:val="decimal"/>
      <w:lvlText w:val=""/>
      <w:lvlJc w:val="left"/>
    </w:lvl>
    <w:lvl w:ilvl="5" w:tplc="74D6C09E">
      <w:numFmt w:val="decimal"/>
      <w:lvlText w:val=""/>
      <w:lvlJc w:val="left"/>
    </w:lvl>
    <w:lvl w:ilvl="6" w:tplc="FC560C16">
      <w:numFmt w:val="decimal"/>
      <w:lvlText w:val=""/>
      <w:lvlJc w:val="left"/>
    </w:lvl>
    <w:lvl w:ilvl="7" w:tplc="E85C996E">
      <w:numFmt w:val="decimal"/>
      <w:lvlText w:val=""/>
      <w:lvlJc w:val="left"/>
    </w:lvl>
    <w:lvl w:ilvl="8" w:tplc="BEECE338">
      <w:numFmt w:val="decimal"/>
      <w:lvlText w:val=""/>
      <w:lvlJc w:val="left"/>
    </w:lvl>
  </w:abstractNum>
  <w:abstractNum w:abstractNumId="3" w15:restartNumberingAfterBreak="0">
    <w:nsid w:val="672F4CBE"/>
    <w:multiLevelType w:val="hybridMultilevel"/>
    <w:tmpl w:val="CAF25472"/>
    <w:lvl w:ilvl="0" w:tplc="03203DD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8ED4C6F2">
      <w:numFmt w:val="decimal"/>
      <w:lvlText w:val=""/>
      <w:lvlJc w:val="left"/>
    </w:lvl>
    <w:lvl w:ilvl="2" w:tplc="CAC45E96">
      <w:numFmt w:val="decimal"/>
      <w:lvlText w:val=""/>
      <w:lvlJc w:val="left"/>
    </w:lvl>
    <w:lvl w:ilvl="3" w:tplc="035EABF0">
      <w:numFmt w:val="decimal"/>
      <w:lvlText w:val=""/>
      <w:lvlJc w:val="left"/>
    </w:lvl>
    <w:lvl w:ilvl="4" w:tplc="93220A82">
      <w:numFmt w:val="decimal"/>
      <w:lvlText w:val=""/>
      <w:lvlJc w:val="left"/>
    </w:lvl>
    <w:lvl w:ilvl="5" w:tplc="93ACCD66">
      <w:numFmt w:val="decimal"/>
      <w:lvlText w:val=""/>
      <w:lvlJc w:val="left"/>
    </w:lvl>
    <w:lvl w:ilvl="6" w:tplc="53123AC4">
      <w:numFmt w:val="decimal"/>
      <w:lvlText w:val=""/>
      <w:lvlJc w:val="left"/>
    </w:lvl>
    <w:lvl w:ilvl="7" w:tplc="B95801B4">
      <w:numFmt w:val="decimal"/>
      <w:lvlText w:val=""/>
      <w:lvlJc w:val="left"/>
    </w:lvl>
    <w:lvl w:ilvl="8" w:tplc="C48E176C">
      <w:numFmt w:val="decimal"/>
      <w:lvlText w:val=""/>
      <w:lvlJc w:val="left"/>
    </w:lvl>
  </w:abstractNum>
  <w:abstractNum w:abstractNumId="4" w15:restartNumberingAfterBreak="0">
    <w:nsid w:val="6AB874AB"/>
    <w:multiLevelType w:val="hybridMultilevel"/>
    <w:tmpl w:val="0ACEDEC4"/>
    <w:lvl w:ilvl="0" w:tplc="B064640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BA4A67C">
      <w:numFmt w:val="decimal"/>
      <w:lvlText w:val=""/>
      <w:lvlJc w:val="left"/>
    </w:lvl>
    <w:lvl w:ilvl="2" w:tplc="5AD62E3A">
      <w:numFmt w:val="decimal"/>
      <w:lvlText w:val=""/>
      <w:lvlJc w:val="left"/>
    </w:lvl>
    <w:lvl w:ilvl="3" w:tplc="EB189C00">
      <w:numFmt w:val="decimal"/>
      <w:lvlText w:val=""/>
      <w:lvlJc w:val="left"/>
    </w:lvl>
    <w:lvl w:ilvl="4" w:tplc="598AA000">
      <w:numFmt w:val="decimal"/>
      <w:lvlText w:val=""/>
      <w:lvlJc w:val="left"/>
    </w:lvl>
    <w:lvl w:ilvl="5" w:tplc="B8A6507E">
      <w:numFmt w:val="decimal"/>
      <w:lvlText w:val=""/>
      <w:lvlJc w:val="left"/>
    </w:lvl>
    <w:lvl w:ilvl="6" w:tplc="4A82AD38">
      <w:numFmt w:val="decimal"/>
      <w:lvlText w:val=""/>
      <w:lvlJc w:val="left"/>
    </w:lvl>
    <w:lvl w:ilvl="7" w:tplc="CEF8BAF2">
      <w:numFmt w:val="decimal"/>
      <w:lvlText w:val=""/>
      <w:lvlJc w:val="left"/>
    </w:lvl>
    <w:lvl w:ilvl="8" w:tplc="4C90AD40">
      <w:numFmt w:val="decimal"/>
      <w:lvlText w:val=""/>
      <w:lvlJc w:val="left"/>
    </w:lvl>
  </w:abstractNum>
  <w:num w:numId="1" w16cid:durableId="1744989623">
    <w:abstractNumId w:val="0"/>
  </w:num>
  <w:num w:numId="2" w16cid:durableId="1805268356">
    <w:abstractNumId w:val="1"/>
  </w:num>
  <w:num w:numId="3" w16cid:durableId="1885827885">
    <w:abstractNumId w:val="4"/>
  </w:num>
  <w:num w:numId="4" w16cid:durableId="2090303485">
    <w:abstractNumId w:val="2"/>
  </w:num>
  <w:num w:numId="5" w16cid:durableId="11847807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2A8"/>
    <w:rsid w:val="00104E75"/>
    <w:rsid w:val="006023E7"/>
    <w:rsid w:val="006B62A8"/>
    <w:rsid w:val="00937A5F"/>
    <w:rsid w:val="00A1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C706"/>
  <w15:docId w15:val="{8CF5AE87-BFA6-403D-842D-56A25BAE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cs-CZ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Normlntabulka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984</Words>
  <Characters>5810</Characters>
  <Application>Microsoft Office Word</Application>
  <DocSecurity>0</DocSecurity>
  <Lines>48</Lines>
  <Paragraphs>13</Paragraphs>
  <ScaleCrop>false</ScaleCrop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Štěpán Kirman</cp:lastModifiedBy>
  <cp:revision>3</cp:revision>
  <dcterms:created xsi:type="dcterms:W3CDTF">2026-03-16T10:28:00Z</dcterms:created>
  <dcterms:modified xsi:type="dcterms:W3CDTF">2026-04-21T08:26:00Z</dcterms:modified>
</cp:coreProperties>
</file>